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EABF5" w14:textId="77777777" w:rsidR="00D069EB" w:rsidRDefault="00000000">
      <w:pPr>
        <w:jc w:val="center"/>
        <w:rPr>
          <w:rFonts w:ascii="Times New Roman" w:eastAsia="Times New Roman" w:hAnsi="Times New Roman" w:cs="Times New Roman"/>
          <w:b/>
          <w:color w:val="1F2328"/>
          <w:sz w:val="28"/>
          <w:szCs w:val="28"/>
          <w:highlight w:val="white"/>
        </w:rPr>
      </w:pPr>
      <w:r>
        <w:rPr>
          <w:rFonts w:ascii="Times New Roman" w:eastAsia="Times New Roman" w:hAnsi="Times New Roman" w:cs="Times New Roman"/>
          <w:b/>
          <w:color w:val="1F2328"/>
          <w:sz w:val="28"/>
          <w:szCs w:val="28"/>
          <w:highlight w:val="white"/>
        </w:rPr>
        <w:t>Intermediate Progress Report</w:t>
      </w:r>
    </w:p>
    <w:p w14:paraId="63D79B16" w14:textId="77777777" w:rsidR="00D069EB" w:rsidRDefault="00D069EB">
      <w:pPr>
        <w:jc w:val="center"/>
        <w:rPr>
          <w:rFonts w:ascii="Times New Roman" w:eastAsia="Times New Roman" w:hAnsi="Times New Roman" w:cs="Times New Roman"/>
          <w:b/>
          <w:color w:val="1F2328"/>
          <w:sz w:val="28"/>
          <w:szCs w:val="28"/>
          <w:highlight w:val="white"/>
        </w:rPr>
      </w:pPr>
    </w:p>
    <w:p w14:paraId="616586F6" w14:textId="77777777" w:rsidR="00D069EB" w:rsidRDefault="00000000">
      <w:pPr>
        <w:rPr>
          <w:rFonts w:ascii="Times New Roman" w:eastAsia="Times New Roman" w:hAnsi="Times New Roman" w:cs="Times New Roman"/>
          <w:color w:val="1F2328"/>
          <w:sz w:val="26"/>
          <w:szCs w:val="26"/>
          <w:highlight w:val="white"/>
        </w:rPr>
      </w:pPr>
      <w:r>
        <w:rPr>
          <w:rFonts w:ascii="Times New Roman" w:eastAsia="Times New Roman" w:hAnsi="Times New Roman" w:cs="Times New Roman"/>
          <w:color w:val="1F2328"/>
          <w:sz w:val="26"/>
          <w:szCs w:val="26"/>
          <w:highlight w:val="white"/>
        </w:rPr>
        <w:t xml:space="preserve">Mary </w:t>
      </w:r>
      <w:proofErr w:type="spellStart"/>
      <w:r>
        <w:rPr>
          <w:rFonts w:ascii="Times New Roman" w:eastAsia="Times New Roman" w:hAnsi="Times New Roman" w:cs="Times New Roman"/>
          <w:color w:val="1F2328"/>
          <w:sz w:val="26"/>
          <w:szCs w:val="26"/>
          <w:highlight w:val="white"/>
        </w:rPr>
        <w:t>Morkos</w:t>
      </w:r>
      <w:proofErr w:type="spellEnd"/>
      <w:r>
        <w:rPr>
          <w:rFonts w:ascii="Times New Roman" w:eastAsia="Times New Roman" w:hAnsi="Times New Roman" w:cs="Times New Roman"/>
          <w:color w:val="1F2328"/>
          <w:sz w:val="26"/>
          <w:szCs w:val="26"/>
          <w:highlight w:val="white"/>
        </w:rPr>
        <w:t xml:space="preserve">, Alara Kaymak, Laura Li, Camden </w:t>
      </w:r>
      <w:proofErr w:type="spellStart"/>
      <w:r>
        <w:rPr>
          <w:rFonts w:ascii="Times New Roman" w:eastAsia="Times New Roman" w:hAnsi="Times New Roman" w:cs="Times New Roman"/>
          <w:color w:val="1F2328"/>
          <w:sz w:val="26"/>
          <w:szCs w:val="26"/>
          <w:highlight w:val="white"/>
        </w:rPr>
        <w:t>Bibro</w:t>
      </w:r>
      <w:proofErr w:type="spellEnd"/>
    </w:p>
    <w:p w14:paraId="0EF781C2" w14:textId="77777777" w:rsidR="00D069EB" w:rsidRDefault="00D069EB">
      <w:pPr>
        <w:rPr>
          <w:rFonts w:ascii="Times New Roman" w:eastAsia="Times New Roman" w:hAnsi="Times New Roman" w:cs="Times New Roman"/>
          <w:b/>
          <w:color w:val="1F2328"/>
          <w:sz w:val="24"/>
          <w:szCs w:val="24"/>
          <w:highlight w:val="white"/>
        </w:rPr>
      </w:pPr>
    </w:p>
    <w:p w14:paraId="4839A2A7" w14:textId="77777777" w:rsidR="00D069EB" w:rsidRDefault="00000000">
      <w:pPr>
        <w:spacing w:after="160"/>
        <w:rPr>
          <w:rFonts w:ascii="Times New Roman" w:eastAsia="Times New Roman" w:hAnsi="Times New Roman" w:cs="Times New Roman"/>
          <w:b/>
          <w:color w:val="1F2328"/>
          <w:sz w:val="25"/>
          <w:szCs w:val="25"/>
          <w:highlight w:val="white"/>
        </w:rPr>
      </w:pPr>
      <w:r>
        <w:rPr>
          <w:rFonts w:ascii="Times New Roman" w:eastAsia="Times New Roman" w:hAnsi="Times New Roman" w:cs="Times New Roman"/>
          <w:b/>
          <w:color w:val="1F2328"/>
          <w:sz w:val="25"/>
          <w:szCs w:val="25"/>
          <w:highlight w:val="white"/>
        </w:rPr>
        <w:t>Summary of EDA Findings, Missing Values, and New Features</w:t>
      </w:r>
    </w:p>
    <w:p w14:paraId="6621BCD4" w14:textId="77777777" w:rsidR="00D069EB" w:rsidRDefault="00000000">
      <w:pPr>
        <w:spacing w:after="160"/>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4"/>
          <w:szCs w:val="24"/>
          <w:highlight w:val="white"/>
        </w:rPr>
        <w:t>Missing Value Handling:</w:t>
      </w:r>
    </w:p>
    <w:p w14:paraId="3755FAE4" w14:textId="77777777" w:rsidR="00D069EB" w:rsidRDefault="00000000">
      <w:pPr>
        <w:numPr>
          <w:ilvl w:val="0"/>
          <w:numId w:val="7"/>
        </w:numPr>
        <w:spacing w:before="2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Dropped Columns: All columns with more than 90% missing values were dropped, including fields like industry metadata, web tracking features, and trial-related dates, as they lacked sufficient coverage for analysis or modeling.</w:t>
      </w:r>
    </w:p>
    <w:p w14:paraId="7886C98D" w14:textId="77777777" w:rsidR="00D069EB" w:rsidRDefault="00000000">
      <w:pPr>
        <w:numPr>
          <w:ilvl w:val="0"/>
          <w:numId w:val="7"/>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Dropped Rows: Fully empty rows were removed to clean the dataset at the row level.</w:t>
      </w:r>
    </w:p>
    <w:p w14:paraId="65EF266C" w14:textId="77777777" w:rsidR="00D069EB" w:rsidRDefault="00000000">
      <w:pPr>
        <w:numPr>
          <w:ilvl w:val="0"/>
          <w:numId w:val="7"/>
        </w:numPr>
        <w:spacing w:after="16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No Imputation on High-Missing Fields: Instead of using forward/backward fill or imputation strategies for columns with minimal utility or inconsistent formatting, we dropped them to ensure only high-integrity features were retained.</w:t>
      </w:r>
    </w:p>
    <w:p w14:paraId="22A1F559" w14:textId="77777777" w:rsidR="00D069EB" w:rsidRDefault="00000000">
      <w:pPr>
        <w:ind w:left="14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0"/>
          <w:szCs w:val="20"/>
          <w:highlight w:val="white"/>
        </w:rPr>
        <w:t>o</w:t>
      </w: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Initially handled missing values one way during EDA (e.g., dropped high-missing columns, cleaned rows, no imputation)</w:t>
      </w:r>
    </w:p>
    <w:p w14:paraId="3A4E1154" w14:textId="77777777" w:rsidR="00D069EB" w:rsidRDefault="00000000">
      <w:pPr>
        <w:spacing w:after="160"/>
        <w:ind w:left="14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0"/>
          <w:szCs w:val="20"/>
          <w:highlight w:val="white"/>
        </w:rPr>
        <w:t>o</w:t>
      </w: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Later, different techniques during modeling, like imputation or encoding, depending on what was needed for model performance.</w:t>
      </w:r>
    </w:p>
    <w:p w14:paraId="5FFB8D9E" w14:textId="77777777" w:rsidR="00D069EB" w:rsidRDefault="00000000">
      <w:p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 </w:t>
      </w:r>
    </w:p>
    <w:p w14:paraId="5074D8E3" w14:textId="77777777" w:rsidR="00D069EB" w:rsidRDefault="00000000">
      <w:pPr>
        <w:spacing w:after="160"/>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4"/>
          <w:szCs w:val="24"/>
          <w:highlight w:val="white"/>
        </w:rPr>
        <w:t>Feature Engineering:</w:t>
      </w:r>
    </w:p>
    <w:p w14:paraId="2DB16B49" w14:textId="77777777" w:rsidR="00D069EB" w:rsidRDefault="00000000">
      <w:pPr>
        <w:numPr>
          <w:ilvl w:val="0"/>
          <w:numId w:val="10"/>
        </w:numPr>
        <w:spacing w:before="240"/>
        <w:rPr>
          <w:rFonts w:ascii="Times New Roman" w:eastAsia="Times New Roman" w:hAnsi="Times New Roman" w:cs="Times New Roman"/>
          <w:color w:val="1F2328"/>
          <w:sz w:val="24"/>
          <w:szCs w:val="24"/>
          <w:highlight w:val="white"/>
        </w:rPr>
      </w:pPr>
      <w:proofErr w:type="spellStart"/>
      <w:r>
        <w:rPr>
          <w:rFonts w:ascii="Times New Roman" w:eastAsia="Times New Roman" w:hAnsi="Times New Roman" w:cs="Times New Roman"/>
          <w:color w:val="1F2328"/>
          <w:sz w:val="24"/>
          <w:szCs w:val="24"/>
          <w:highlight w:val="white"/>
        </w:rPr>
        <w:t>deal_size_category</w:t>
      </w:r>
      <w:proofErr w:type="spellEnd"/>
      <w:r>
        <w:rPr>
          <w:rFonts w:ascii="Times New Roman" w:eastAsia="Times New Roman" w:hAnsi="Times New Roman" w:cs="Times New Roman"/>
          <w:color w:val="1F2328"/>
          <w:sz w:val="24"/>
          <w:szCs w:val="24"/>
          <w:highlight w:val="white"/>
        </w:rPr>
        <w:t xml:space="preserve">: Created from </w:t>
      </w:r>
      <w:proofErr w:type="spellStart"/>
      <w:r>
        <w:rPr>
          <w:rFonts w:ascii="Times New Roman" w:eastAsia="Times New Roman" w:hAnsi="Times New Roman" w:cs="Times New Roman"/>
          <w:color w:val="1F2328"/>
          <w:sz w:val="24"/>
          <w:szCs w:val="24"/>
          <w:highlight w:val="white"/>
        </w:rPr>
        <w:t>weighted_amount</w:t>
      </w:r>
      <w:proofErr w:type="spellEnd"/>
      <w:r>
        <w:rPr>
          <w:rFonts w:ascii="Times New Roman" w:eastAsia="Times New Roman" w:hAnsi="Times New Roman" w:cs="Times New Roman"/>
          <w:color w:val="1F2328"/>
          <w:sz w:val="24"/>
          <w:szCs w:val="24"/>
          <w:highlight w:val="white"/>
        </w:rPr>
        <w:t xml:space="preserve"> or fallback amount, categorized into:</w:t>
      </w:r>
    </w:p>
    <w:p w14:paraId="0A6D9BCD"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Small (&lt; $10K)</w:t>
      </w:r>
    </w:p>
    <w:p w14:paraId="29FEB781"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Medium ($10K–$50K)</w:t>
      </w:r>
    </w:p>
    <w:p w14:paraId="6E4EB1BB" w14:textId="77777777" w:rsidR="00B80D0D" w:rsidRDefault="00000000" w:rsidP="00B80D0D">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Large ($50K–$100K)</w:t>
      </w:r>
    </w:p>
    <w:p w14:paraId="4880B5B2" w14:textId="378E6F40" w:rsidR="00D069EB" w:rsidRPr="00B80D0D" w:rsidRDefault="00000000" w:rsidP="00B80D0D">
      <w:pPr>
        <w:numPr>
          <w:ilvl w:val="1"/>
          <w:numId w:val="10"/>
        </w:numPr>
        <w:rPr>
          <w:rFonts w:ascii="Times New Roman" w:eastAsia="Times New Roman" w:hAnsi="Times New Roman" w:cs="Times New Roman"/>
          <w:color w:val="1F2328"/>
          <w:sz w:val="24"/>
          <w:szCs w:val="24"/>
          <w:highlight w:val="white"/>
        </w:rPr>
      </w:pPr>
      <w:r w:rsidRPr="00B80D0D">
        <w:rPr>
          <w:rFonts w:ascii="Times New Roman" w:eastAsia="Gungsuh" w:hAnsi="Times New Roman" w:cs="Times New Roman"/>
          <w:i/>
          <w:color w:val="1F2328"/>
          <w:sz w:val="24"/>
          <w:szCs w:val="24"/>
          <w:highlight w:val="white"/>
        </w:rPr>
        <w:t>Enterprise (≥ $100K)</w:t>
      </w:r>
      <w:r w:rsidRPr="00B80D0D">
        <w:rPr>
          <w:rFonts w:ascii="Gungsuh" w:eastAsia="Gungsuh" w:hAnsi="Gungsuh" w:cs="Gungsuh"/>
          <w:i/>
          <w:color w:val="1F2328"/>
          <w:sz w:val="24"/>
          <w:szCs w:val="24"/>
          <w:highlight w:val="white"/>
        </w:rPr>
        <w:br/>
      </w:r>
      <w:r w:rsidRPr="00B80D0D">
        <w:rPr>
          <w:rFonts w:ascii="Times New Roman" w:eastAsia="Times New Roman" w:hAnsi="Times New Roman" w:cs="Times New Roman"/>
          <w:color w:val="1F2328"/>
          <w:sz w:val="24"/>
          <w:szCs w:val="24"/>
          <w:highlight w:val="white"/>
        </w:rPr>
        <w:t>This helps us evaluate performance by deal volume vs. value.</w:t>
      </w:r>
    </w:p>
    <w:p w14:paraId="0CC75106" w14:textId="77777777" w:rsidR="00D069EB" w:rsidRDefault="00000000">
      <w:pPr>
        <w:numPr>
          <w:ilvl w:val="0"/>
          <w:numId w:val="10"/>
        </w:numPr>
        <w:rPr>
          <w:rFonts w:ascii="Times New Roman" w:eastAsia="Times New Roman" w:hAnsi="Times New Roman" w:cs="Times New Roman"/>
          <w:color w:val="1F2328"/>
          <w:sz w:val="24"/>
          <w:szCs w:val="24"/>
          <w:highlight w:val="white"/>
        </w:rPr>
      </w:pPr>
      <w:proofErr w:type="spellStart"/>
      <w:r>
        <w:rPr>
          <w:rFonts w:ascii="Times New Roman" w:eastAsia="Times New Roman" w:hAnsi="Times New Roman" w:cs="Times New Roman"/>
          <w:color w:val="1F2328"/>
          <w:sz w:val="24"/>
          <w:szCs w:val="24"/>
          <w:highlight w:val="white"/>
        </w:rPr>
        <w:t>sales_cycle_category</w:t>
      </w:r>
      <w:proofErr w:type="spellEnd"/>
      <w:r>
        <w:rPr>
          <w:rFonts w:ascii="Times New Roman" w:eastAsia="Times New Roman" w:hAnsi="Times New Roman" w:cs="Times New Roman"/>
          <w:color w:val="1F2328"/>
          <w:sz w:val="24"/>
          <w:szCs w:val="24"/>
          <w:highlight w:val="white"/>
        </w:rPr>
        <w:t xml:space="preserve">: Derived from </w:t>
      </w:r>
      <w:proofErr w:type="spellStart"/>
      <w:r>
        <w:rPr>
          <w:rFonts w:ascii="Times New Roman" w:eastAsia="Times New Roman" w:hAnsi="Times New Roman" w:cs="Times New Roman"/>
          <w:color w:val="1F2328"/>
          <w:sz w:val="24"/>
          <w:szCs w:val="24"/>
          <w:highlight w:val="white"/>
        </w:rPr>
        <w:t>days_to_close</w:t>
      </w:r>
      <w:proofErr w:type="spellEnd"/>
      <w:r>
        <w:rPr>
          <w:rFonts w:ascii="Times New Roman" w:eastAsia="Times New Roman" w:hAnsi="Times New Roman" w:cs="Times New Roman"/>
          <w:color w:val="1F2328"/>
          <w:sz w:val="24"/>
          <w:szCs w:val="24"/>
          <w:highlight w:val="white"/>
        </w:rPr>
        <w:t>, binned into:</w:t>
      </w:r>
    </w:p>
    <w:p w14:paraId="557C011C"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Very Short (&lt;30 days)</w:t>
      </w:r>
    </w:p>
    <w:p w14:paraId="11437647"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Short (30–89 days)</w:t>
      </w:r>
    </w:p>
    <w:p w14:paraId="641D32DE"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Medium (90–179 days)</w:t>
      </w:r>
    </w:p>
    <w:p w14:paraId="4F356DE0"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i/>
          <w:color w:val="1F2328"/>
          <w:sz w:val="24"/>
          <w:szCs w:val="24"/>
          <w:highlight w:val="white"/>
        </w:rPr>
        <w:t>Long (180–364 days)</w:t>
      </w:r>
    </w:p>
    <w:p w14:paraId="4FC5148C" w14:textId="77777777" w:rsidR="00D069EB" w:rsidRDefault="00000000">
      <w:pPr>
        <w:numPr>
          <w:ilvl w:val="1"/>
          <w:numId w:val="10"/>
        </w:numPr>
        <w:rPr>
          <w:rFonts w:ascii="Times New Roman" w:eastAsia="Times New Roman" w:hAnsi="Times New Roman" w:cs="Times New Roman"/>
          <w:color w:val="1F2328"/>
          <w:sz w:val="24"/>
          <w:szCs w:val="24"/>
          <w:highlight w:val="white"/>
        </w:rPr>
      </w:pPr>
      <w:r w:rsidRPr="00B80D0D">
        <w:rPr>
          <w:rFonts w:ascii="Times New Roman" w:eastAsia="Gungsuh" w:hAnsi="Times New Roman" w:cs="Times New Roman"/>
          <w:i/>
          <w:color w:val="1F2328"/>
          <w:sz w:val="24"/>
          <w:szCs w:val="24"/>
          <w:highlight w:val="white"/>
        </w:rPr>
        <w:t>Very Long (≥365 days)</w:t>
      </w:r>
      <w:r>
        <w:rPr>
          <w:rFonts w:ascii="Gungsuh" w:eastAsia="Gungsuh" w:hAnsi="Gungsuh" w:cs="Gungsuh"/>
          <w:i/>
          <w:color w:val="1F2328"/>
          <w:sz w:val="24"/>
          <w:szCs w:val="24"/>
          <w:highlight w:val="white"/>
        </w:rPr>
        <w:br/>
      </w:r>
      <w:r>
        <w:rPr>
          <w:rFonts w:ascii="Times New Roman" w:eastAsia="Times New Roman" w:hAnsi="Times New Roman" w:cs="Times New Roman"/>
          <w:color w:val="1F2328"/>
          <w:sz w:val="24"/>
          <w:szCs w:val="24"/>
          <w:highlight w:val="white"/>
        </w:rPr>
        <w:t>This helps analyze how deal duration affects success.</w:t>
      </w:r>
    </w:p>
    <w:p w14:paraId="56B22775" w14:textId="77777777" w:rsidR="00D069EB" w:rsidRDefault="00000000">
      <w:pPr>
        <w:numPr>
          <w:ilvl w:val="0"/>
          <w:numId w:val="10"/>
        </w:numPr>
        <w:rPr>
          <w:rFonts w:ascii="Times New Roman" w:eastAsia="Times New Roman" w:hAnsi="Times New Roman" w:cs="Times New Roman"/>
          <w:color w:val="1F2328"/>
          <w:sz w:val="24"/>
          <w:szCs w:val="24"/>
          <w:highlight w:val="white"/>
        </w:rPr>
      </w:pPr>
      <w:proofErr w:type="spellStart"/>
      <w:r>
        <w:rPr>
          <w:rFonts w:ascii="Times New Roman" w:eastAsia="Times New Roman" w:hAnsi="Times New Roman" w:cs="Times New Roman"/>
          <w:color w:val="1F2328"/>
          <w:sz w:val="24"/>
          <w:szCs w:val="24"/>
          <w:highlight w:val="white"/>
        </w:rPr>
        <w:t>create_year_month</w:t>
      </w:r>
      <w:proofErr w:type="spellEnd"/>
      <w:r>
        <w:rPr>
          <w:rFonts w:ascii="Times New Roman" w:eastAsia="Times New Roman" w:hAnsi="Times New Roman" w:cs="Times New Roman"/>
          <w:color w:val="1F2328"/>
          <w:sz w:val="24"/>
          <w:szCs w:val="24"/>
          <w:highlight w:val="white"/>
        </w:rPr>
        <w:t xml:space="preserve">: Extracted from </w:t>
      </w:r>
      <w:proofErr w:type="spellStart"/>
      <w:r>
        <w:rPr>
          <w:rFonts w:ascii="Times New Roman" w:eastAsia="Times New Roman" w:hAnsi="Times New Roman" w:cs="Times New Roman"/>
          <w:color w:val="1F2328"/>
          <w:sz w:val="24"/>
          <w:szCs w:val="24"/>
          <w:highlight w:val="white"/>
        </w:rPr>
        <w:t>create_date</w:t>
      </w:r>
      <w:proofErr w:type="spellEnd"/>
      <w:r>
        <w:rPr>
          <w:rFonts w:ascii="Times New Roman" w:eastAsia="Times New Roman" w:hAnsi="Times New Roman" w:cs="Times New Roman"/>
          <w:color w:val="1F2328"/>
          <w:sz w:val="24"/>
          <w:szCs w:val="24"/>
          <w:highlight w:val="white"/>
        </w:rPr>
        <w:t xml:space="preserve"> to explore seasonal and trend-based behaviors in deal performance.</w:t>
      </w:r>
    </w:p>
    <w:p w14:paraId="0BA0A33A" w14:textId="77777777" w:rsidR="00D069EB" w:rsidRDefault="00000000">
      <w:pPr>
        <w:numPr>
          <w:ilvl w:val="0"/>
          <w:numId w:val="10"/>
        </w:numPr>
        <w:rPr>
          <w:rFonts w:ascii="Times New Roman" w:eastAsia="Times New Roman" w:hAnsi="Times New Roman" w:cs="Times New Roman"/>
          <w:color w:val="1F2328"/>
          <w:sz w:val="24"/>
          <w:szCs w:val="24"/>
          <w:highlight w:val="white"/>
        </w:rPr>
      </w:pPr>
      <w:proofErr w:type="spellStart"/>
      <w:r>
        <w:rPr>
          <w:rFonts w:ascii="Times New Roman" w:eastAsia="Times New Roman" w:hAnsi="Times New Roman" w:cs="Times New Roman"/>
          <w:color w:val="1F2328"/>
          <w:sz w:val="24"/>
          <w:szCs w:val="24"/>
          <w:highlight w:val="white"/>
        </w:rPr>
        <w:t>is_won</w:t>
      </w:r>
      <w:proofErr w:type="spellEnd"/>
      <w:r>
        <w:rPr>
          <w:rFonts w:ascii="Times New Roman" w:eastAsia="Times New Roman" w:hAnsi="Times New Roman" w:cs="Times New Roman"/>
          <w:color w:val="1F2328"/>
          <w:sz w:val="24"/>
          <w:szCs w:val="24"/>
          <w:highlight w:val="white"/>
        </w:rPr>
        <w:t xml:space="preserve">: A binary outcome flag indicating if </w:t>
      </w:r>
      <w:proofErr w:type="spellStart"/>
      <w:r>
        <w:rPr>
          <w:rFonts w:ascii="Times New Roman" w:eastAsia="Times New Roman" w:hAnsi="Times New Roman" w:cs="Times New Roman"/>
          <w:color w:val="1F2328"/>
          <w:sz w:val="24"/>
          <w:szCs w:val="24"/>
          <w:highlight w:val="white"/>
        </w:rPr>
        <w:t>deal_stage</w:t>
      </w:r>
      <w:proofErr w:type="spellEnd"/>
      <w:r>
        <w:rPr>
          <w:rFonts w:ascii="Times New Roman" w:eastAsia="Times New Roman" w:hAnsi="Times New Roman" w:cs="Times New Roman"/>
          <w:color w:val="1F2328"/>
          <w:sz w:val="24"/>
          <w:szCs w:val="24"/>
          <w:highlight w:val="white"/>
        </w:rPr>
        <w:t xml:space="preserve"> == Closed Won. This is the target variable for any downstream classification or win-rate analysis.</w:t>
      </w:r>
    </w:p>
    <w:p w14:paraId="2CA294E1" w14:textId="77777777" w:rsidR="00D069EB" w:rsidRDefault="00000000">
      <w:pPr>
        <w:numPr>
          <w:ilvl w:val="0"/>
          <w:numId w:val="10"/>
        </w:numPr>
        <w:spacing w:after="160"/>
        <w:rPr>
          <w:rFonts w:ascii="Times New Roman" w:eastAsia="Times New Roman" w:hAnsi="Times New Roman" w:cs="Times New Roman"/>
          <w:color w:val="1F2328"/>
          <w:sz w:val="24"/>
          <w:szCs w:val="24"/>
          <w:highlight w:val="white"/>
        </w:rPr>
      </w:pPr>
      <w:proofErr w:type="spellStart"/>
      <w:r>
        <w:rPr>
          <w:rFonts w:ascii="Times New Roman" w:eastAsia="Times New Roman" w:hAnsi="Times New Roman" w:cs="Times New Roman"/>
          <w:color w:val="1F2328"/>
          <w:sz w:val="24"/>
          <w:szCs w:val="24"/>
          <w:highlight w:val="white"/>
        </w:rPr>
        <w:lastRenderedPageBreak/>
        <w:t>total_pipeline_time_sec</w:t>
      </w:r>
      <w:proofErr w:type="spellEnd"/>
      <w:r>
        <w:rPr>
          <w:rFonts w:ascii="Times New Roman" w:eastAsia="Times New Roman" w:hAnsi="Times New Roman" w:cs="Times New Roman"/>
          <w:color w:val="1F2328"/>
          <w:sz w:val="24"/>
          <w:szCs w:val="24"/>
          <w:highlight w:val="white"/>
        </w:rPr>
        <w:t xml:space="preserve">: Combined time across multiple deal stages, converted from various </w:t>
      </w:r>
      <w:proofErr w:type="spellStart"/>
      <w:r>
        <w:rPr>
          <w:rFonts w:ascii="Times New Roman" w:eastAsia="Times New Roman" w:hAnsi="Times New Roman" w:cs="Times New Roman"/>
          <w:color w:val="1F2328"/>
          <w:sz w:val="24"/>
          <w:szCs w:val="24"/>
          <w:highlight w:val="white"/>
        </w:rPr>
        <w:t>hh:</w:t>
      </w:r>
      <w:proofErr w:type="gramStart"/>
      <w:r>
        <w:rPr>
          <w:rFonts w:ascii="Times New Roman" w:eastAsia="Times New Roman" w:hAnsi="Times New Roman" w:cs="Times New Roman"/>
          <w:color w:val="1F2328"/>
          <w:sz w:val="24"/>
          <w:szCs w:val="24"/>
          <w:highlight w:val="white"/>
        </w:rPr>
        <w:t>mm:ss</w:t>
      </w:r>
      <w:proofErr w:type="spellEnd"/>
      <w:proofErr w:type="gramEnd"/>
      <w:r>
        <w:rPr>
          <w:rFonts w:ascii="Times New Roman" w:eastAsia="Times New Roman" w:hAnsi="Times New Roman" w:cs="Times New Roman"/>
          <w:color w:val="1F2328"/>
          <w:sz w:val="24"/>
          <w:szCs w:val="24"/>
          <w:highlight w:val="white"/>
        </w:rPr>
        <w:t xml:space="preserve"> columns (e.g., BANT, negotiation, contract sent). This was critical for capturing overall time-to-close dynamics.</w:t>
      </w:r>
    </w:p>
    <w:p w14:paraId="7436470A" w14:textId="77777777" w:rsidR="00D069EB" w:rsidRDefault="00D069EB">
      <w:pPr>
        <w:spacing w:after="160"/>
        <w:rPr>
          <w:rFonts w:ascii="Times New Roman" w:eastAsia="Times New Roman" w:hAnsi="Times New Roman" w:cs="Times New Roman"/>
          <w:color w:val="1F2328"/>
          <w:sz w:val="27"/>
          <w:szCs w:val="27"/>
          <w:highlight w:val="white"/>
        </w:rPr>
      </w:pPr>
    </w:p>
    <w:p w14:paraId="61503986" w14:textId="77777777" w:rsidR="00D069EB" w:rsidRDefault="00000000">
      <w:pPr>
        <w:spacing w:after="160"/>
        <w:rPr>
          <w:rFonts w:ascii="Times New Roman" w:eastAsia="Times New Roman" w:hAnsi="Times New Roman" w:cs="Times New Roman"/>
          <w:b/>
          <w:color w:val="1F2328"/>
          <w:sz w:val="25"/>
          <w:szCs w:val="25"/>
          <w:highlight w:val="white"/>
        </w:rPr>
      </w:pPr>
      <w:r>
        <w:rPr>
          <w:rFonts w:ascii="Times New Roman" w:eastAsia="Times New Roman" w:hAnsi="Times New Roman" w:cs="Times New Roman"/>
          <w:color w:val="1F2328"/>
          <w:sz w:val="27"/>
          <w:szCs w:val="27"/>
          <w:highlight w:val="white"/>
        </w:rPr>
        <w:t xml:space="preserve"> </w:t>
      </w:r>
      <w:r>
        <w:rPr>
          <w:rFonts w:ascii="Times New Roman" w:eastAsia="Times New Roman" w:hAnsi="Times New Roman" w:cs="Times New Roman"/>
          <w:b/>
          <w:color w:val="1F2328"/>
          <w:sz w:val="25"/>
          <w:szCs w:val="25"/>
          <w:highlight w:val="white"/>
        </w:rPr>
        <w:t>Notable EDA Insights:</w:t>
      </w:r>
    </w:p>
    <w:p w14:paraId="5DBBC349" w14:textId="77777777" w:rsidR="00D069EB" w:rsidRDefault="00000000">
      <w:pPr>
        <w:spacing w:line="301" w:lineRule="auto"/>
        <w:jc w:val="both"/>
        <w:rPr>
          <w:rFonts w:ascii="Times New Roman" w:eastAsia="Times New Roman" w:hAnsi="Times New Roman" w:cs="Times New Roman"/>
          <w:b/>
          <w:color w:val="1F2328"/>
          <w:sz w:val="25"/>
          <w:szCs w:val="25"/>
          <w:highlight w:val="white"/>
        </w:rPr>
      </w:pPr>
      <w:r>
        <w:rPr>
          <w:rFonts w:ascii="Times New Roman" w:eastAsia="Times New Roman" w:hAnsi="Times New Roman" w:cs="Times New Roman"/>
          <w:noProof/>
          <w:color w:val="1F2328"/>
          <w:sz w:val="24"/>
          <w:szCs w:val="24"/>
          <w:highlight w:val="white"/>
        </w:rPr>
        <w:drawing>
          <wp:inline distT="114300" distB="114300" distL="114300" distR="114300" wp14:anchorId="588A8135" wp14:editId="548BB55B">
            <wp:extent cx="5943600" cy="309379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943600" cy="3093798"/>
                    </a:xfrm>
                    <a:prstGeom prst="rect">
                      <a:avLst/>
                    </a:prstGeom>
                    <a:ln/>
                  </pic:spPr>
                </pic:pic>
              </a:graphicData>
            </a:graphic>
          </wp:inline>
        </w:drawing>
      </w:r>
    </w:p>
    <w:p w14:paraId="073FC028" w14:textId="77777777" w:rsidR="00D069EB" w:rsidRDefault="00000000">
      <w:pPr>
        <w:numPr>
          <w:ilvl w:val="0"/>
          <w:numId w:val="18"/>
        </w:numPr>
        <w:spacing w:before="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Smaller Deals Win More: Deals under $10K had noticeably higher win rates. This suggests volume-focused strategies might convert more frequently, though revenue per deal is lower.</w:t>
      </w:r>
    </w:p>
    <w:p w14:paraId="33BB82F1" w14:textId="77777777" w:rsidR="00D069EB" w:rsidRDefault="00000000">
      <w:pPr>
        <w:numPr>
          <w:ilvl w:val="0"/>
          <w:numId w:val="18"/>
        </w:num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Enterprise Deals Are High Risk, High Reward: Despite lower win rates, they represent significant value and should be managed with strategic precision.</w:t>
      </w:r>
    </w:p>
    <w:p w14:paraId="3B9B2B2C" w14:textId="77777777" w:rsidR="00D069EB" w:rsidRDefault="00000000">
      <w:pPr>
        <w:spacing w:line="301" w:lineRule="auto"/>
        <w:ind w:left="72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noProof/>
          <w:color w:val="1F2328"/>
          <w:sz w:val="24"/>
          <w:szCs w:val="24"/>
          <w:highlight w:val="white"/>
        </w:rPr>
        <w:lastRenderedPageBreak/>
        <w:drawing>
          <wp:inline distT="114300" distB="114300" distL="114300" distR="114300" wp14:anchorId="0EB93B81" wp14:editId="054B8DE1">
            <wp:extent cx="5943029" cy="3378467"/>
            <wp:effectExtent l="0" t="0" r="635"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55001" cy="3385273"/>
                    </a:xfrm>
                    <a:prstGeom prst="rect">
                      <a:avLst/>
                    </a:prstGeom>
                    <a:ln/>
                  </pic:spPr>
                </pic:pic>
              </a:graphicData>
            </a:graphic>
          </wp:inline>
        </w:drawing>
      </w:r>
      <w:r>
        <w:rPr>
          <w:rFonts w:ascii="Times New Roman" w:eastAsia="Times New Roman" w:hAnsi="Times New Roman" w:cs="Times New Roman"/>
          <w:color w:val="1F2328"/>
          <w:sz w:val="24"/>
          <w:szCs w:val="24"/>
          <w:highlight w:val="white"/>
        </w:rPr>
        <w:t xml:space="preserve"> </w:t>
      </w:r>
    </w:p>
    <w:p w14:paraId="4AD405BC" w14:textId="77777777" w:rsidR="00D069EB" w:rsidRDefault="00000000">
      <w:pPr>
        <w:numPr>
          <w:ilvl w:val="0"/>
          <w:numId w:val="13"/>
        </w:numPr>
        <w:spacing w:before="240" w:after="160"/>
        <w:jc w:val="both"/>
        <w:rPr>
          <w:rFonts w:ascii="Times New Roman" w:eastAsia="Times New Roman" w:hAnsi="Times New Roman" w:cs="Times New Roman"/>
          <w:color w:val="1F2328"/>
          <w:sz w:val="24"/>
          <w:szCs w:val="24"/>
          <w:highlight w:val="white"/>
        </w:rPr>
      </w:pPr>
      <w:r>
        <w:rPr>
          <w:rFonts w:ascii="Cardo" w:eastAsia="Cardo" w:hAnsi="Cardo" w:cs="Cardo"/>
          <w:color w:val="1F2328"/>
          <w:sz w:val="24"/>
          <w:szCs w:val="24"/>
          <w:highlight w:val="white"/>
        </w:rPr>
        <w:t>Shorter Sales Cycles → Higher Success: Most successful deals are closed within 30 to 90 days, indicating that speed and engagement are key success factors.</w:t>
      </w:r>
    </w:p>
    <w:p w14:paraId="42ECD377" w14:textId="77777777" w:rsidR="00D069EB" w:rsidRDefault="00000000">
      <w:pPr>
        <w:ind w:left="72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Smaller deals (&lt;$10K) tend to have the highest win rates, while larger deals have lower win rates. This suggests that smaller deals are generally easier to close, possibly due to lower risk or faster decision-making processes.</w:t>
      </w:r>
    </w:p>
    <w:p w14:paraId="127951BA" w14:textId="77777777" w:rsidR="00D069EB" w:rsidRDefault="00000000">
      <w:pPr>
        <w:spacing w:line="301" w:lineRule="auto"/>
        <w:ind w:left="72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noProof/>
          <w:color w:val="1F2328"/>
          <w:sz w:val="24"/>
          <w:szCs w:val="24"/>
          <w:highlight w:val="white"/>
        </w:rPr>
        <w:drawing>
          <wp:inline distT="114300" distB="114300" distL="114300" distR="114300" wp14:anchorId="0BC5B7F6" wp14:editId="3B2F1AAE">
            <wp:extent cx="5943600" cy="345583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455835"/>
                    </a:xfrm>
                    <a:prstGeom prst="rect">
                      <a:avLst/>
                    </a:prstGeom>
                    <a:ln/>
                  </pic:spPr>
                </pic:pic>
              </a:graphicData>
            </a:graphic>
          </wp:inline>
        </w:drawing>
      </w:r>
    </w:p>
    <w:p w14:paraId="534109B6" w14:textId="77777777" w:rsidR="00D069EB" w:rsidRDefault="00000000">
      <w:pPr>
        <w:spacing w:line="301" w:lineRule="auto"/>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lastRenderedPageBreak/>
        <w:t>This heatmap breaks the win rate down by both deal type (e.g., New, PS, Renewal, Growth) and deal size. Each cell shows the success rate for that specific combo.</w:t>
      </w:r>
    </w:p>
    <w:p w14:paraId="011E6D5A" w14:textId="77777777" w:rsidR="00D069EB" w:rsidRDefault="00000000">
      <w:pPr>
        <w:numPr>
          <w:ilvl w:val="0"/>
          <w:numId w:val="19"/>
        </w:numPr>
        <w:spacing w:before="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Professional Services (PS) and Renewals have high win rates, especially for </w:t>
      </w:r>
      <w:proofErr w:type="gramStart"/>
      <w:r>
        <w:rPr>
          <w:rFonts w:ascii="Times New Roman" w:eastAsia="Times New Roman" w:hAnsi="Times New Roman" w:cs="Times New Roman"/>
          <w:color w:val="1F2328"/>
          <w:sz w:val="24"/>
          <w:szCs w:val="24"/>
          <w:highlight w:val="white"/>
        </w:rPr>
        <w:t>Small and Medium</w:t>
      </w:r>
      <w:proofErr w:type="gramEnd"/>
      <w:r>
        <w:rPr>
          <w:rFonts w:ascii="Times New Roman" w:eastAsia="Times New Roman" w:hAnsi="Times New Roman" w:cs="Times New Roman"/>
          <w:color w:val="1F2328"/>
          <w:sz w:val="24"/>
          <w:szCs w:val="24"/>
          <w:highlight w:val="white"/>
        </w:rPr>
        <w:t xml:space="preserve"> deals.</w:t>
      </w:r>
    </w:p>
    <w:p w14:paraId="0755CE32" w14:textId="77777777" w:rsidR="00D069EB" w:rsidRDefault="00000000">
      <w:pPr>
        <w:numPr>
          <w:ilvl w:val="0"/>
          <w:numId w:val="19"/>
        </w:numPr>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New deals have lower success across all sizes.</w:t>
      </w:r>
    </w:p>
    <w:p w14:paraId="01D405FF" w14:textId="77777777" w:rsidR="00D069EB" w:rsidRDefault="00000000">
      <w:pPr>
        <w:numPr>
          <w:ilvl w:val="0"/>
          <w:numId w:val="19"/>
        </w:num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Growth deals do well at the smallest deal </w:t>
      </w:r>
      <w:proofErr w:type="gramStart"/>
      <w:r>
        <w:rPr>
          <w:rFonts w:ascii="Times New Roman" w:eastAsia="Times New Roman" w:hAnsi="Times New Roman" w:cs="Times New Roman"/>
          <w:color w:val="1F2328"/>
          <w:sz w:val="24"/>
          <w:szCs w:val="24"/>
          <w:highlight w:val="white"/>
        </w:rPr>
        <w:t>sizes, but</w:t>
      </w:r>
      <w:proofErr w:type="gramEnd"/>
      <w:r>
        <w:rPr>
          <w:rFonts w:ascii="Times New Roman" w:eastAsia="Times New Roman" w:hAnsi="Times New Roman" w:cs="Times New Roman"/>
          <w:color w:val="1F2328"/>
          <w:sz w:val="24"/>
          <w:szCs w:val="24"/>
          <w:highlight w:val="white"/>
        </w:rPr>
        <w:t xml:space="preserve"> drop off elsewhere.</w:t>
      </w:r>
    </w:p>
    <w:p w14:paraId="3DF6BE99" w14:textId="77777777" w:rsidR="00D069EB" w:rsidRDefault="00D069EB">
      <w:pPr>
        <w:spacing w:before="240" w:after="160"/>
        <w:jc w:val="both"/>
        <w:rPr>
          <w:rFonts w:ascii="Times New Roman" w:eastAsia="Times New Roman" w:hAnsi="Times New Roman" w:cs="Times New Roman"/>
          <w:color w:val="1F2328"/>
          <w:sz w:val="24"/>
          <w:szCs w:val="24"/>
          <w:highlight w:val="white"/>
        </w:rPr>
      </w:pPr>
    </w:p>
    <w:p w14:paraId="3DFAC332" w14:textId="77777777" w:rsidR="00D069EB" w:rsidRDefault="00000000">
      <w:pPr>
        <w:spacing w:before="240"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noProof/>
          <w:color w:val="1F2328"/>
          <w:sz w:val="24"/>
          <w:szCs w:val="24"/>
          <w:highlight w:val="white"/>
        </w:rPr>
        <w:drawing>
          <wp:inline distT="114300" distB="114300" distL="114300" distR="114300" wp14:anchorId="191F5589" wp14:editId="622137D1">
            <wp:extent cx="5943600" cy="3213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213100"/>
                    </a:xfrm>
                    <a:prstGeom prst="rect">
                      <a:avLst/>
                    </a:prstGeom>
                    <a:ln/>
                  </pic:spPr>
                </pic:pic>
              </a:graphicData>
            </a:graphic>
          </wp:inline>
        </w:drawing>
      </w:r>
    </w:p>
    <w:p w14:paraId="581F3286" w14:textId="77777777" w:rsidR="00D069EB" w:rsidRDefault="00000000">
      <w:pPr>
        <w:numPr>
          <w:ilvl w:val="0"/>
          <w:numId w:val="6"/>
        </w:numPr>
        <w:spacing w:before="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Professional Services (PS) deals have the highest win rate (~86%), suggesting that PS offerings are highly successful, likely due to existing client trust or tailored needs.</w:t>
      </w:r>
    </w:p>
    <w:p w14:paraId="3FE224F5" w14:textId="77777777" w:rsidR="00D069EB" w:rsidRDefault="00000000">
      <w:pPr>
        <w:numPr>
          <w:ilvl w:val="0"/>
          <w:numId w:val="6"/>
        </w:numPr>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Renewals also perform well (~50%), indicating strong retention and customer satisfaction.</w:t>
      </w:r>
    </w:p>
    <w:p w14:paraId="61B0A285" w14:textId="77777777" w:rsidR="00D069EB" w:rsidRDefault="00000000">
      <w:pPr>
        <w:numPr>
          <w:ilvl w:val="0"/>
          <w:numId w:val="6"/>
        </w:numPr>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Growth deals sit in the middle (~40%).</w:t>
      </w:r>
    </w:p>
    <w:p w14:paraId="5057A826" w14:textId="77777777" w:rsidR="00D069EB" w:rsidRDefault="00000000">
      <w:pPr>
        <w:numPr>
          <w:ilvl w:val="0"/>
          <w:numId w:val="6"/>
        </w:num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New deals have the lowest win rate (~18%), highlighting the challenge of acquiring brand-new customers compared to expanding or retaining current ones.</w:t>
      </w:r>
    </w:p>
    <w:p w14:paraId="4DDA9FDB" w14:textId="77777777" w:rsidR="00D069EB" w:rsidRDefault="00000000">
      <w:p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This insight supports prioritizing upsell and service-based strategies over cold acquisition when optimizing win rates.</w:t>
      </w:r>
    </w:p>
    <w:p w14:paraId="57337D88" w14:textId="3E8EA2DE" w:rsidR="00D069EB" w:rsidRDefault="00000000">
      <w:p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noProof/>
          <w:color w:val="1F2328"/>
          <w:sz w:val="24"/>
          <w:szCs w:val="24"/>
          <w:highlight w:val="white"/>
        </w:rPr>
        <w:lastRenderedPageBreak/>
        <w:drawing>
          <wp:inline distT="114300" distB="114300" distL="114300" distR="114300" wp14:anchorId="2F673EF8" wp14:editId="26E7751B">
            <wp:extent cx="5943600" cy="310840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108406"/>
                    </a:xfrm>
                    <a:prstGeom prst="rect">
                      <a:avLst/>
                    </a:prstGeom>
                    <a:ln/>
                  </pic:spPr>
                </pic:pic>
              </a:graphicData>
            </a:graphic>
          </wp:inline>
        </w:drawing>
      </w:r>
    </w:p>
    <w:p w14:paraId="6D63B69A" w14:textId="77777777" w:rsidR="00D069EB" w:rsidRDefault="00000000">
      <w:p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b/>
          <w:color w:val="1F2328"/>
          <w:sz w:val="24"/>
          <w:szCs w:val="24"/>
          <w:highlight w:val="white"/>
        </w:rPr>
        <w:t xml:space="preserve">Customer Referrals &amp; Email Campaigns Lead in Conversion: </w:t>
      </w:r>
      <w:r>
        <w:rPr>
          <w:rFonts w:ascii="Times New Roman" w:eastAsia="Times New Roman" w:hAnsi="Times New Roman" w:cs="Times New Roman"/>
          <w:color w:val="1F2328"/>
          <w:sz w:val="24"/>
          <w:szCs w:val="24"/>
          <w:highlight w:val="white"/>
        </w:rPr>
        <w:t xml:space="preserve">Deals sourced through Customer Referral – CSM and Email Campaigns showed the highest win rates (~45% and ~43%), followed by </w:t>
      </w:r>
      <w:proofErr w:type="spellStart"/>
      <w:r>
        <w:rPr>
          <w:rFonts w:ascii="Times New Roman" w:eastAsia="Times New Roman" w:hAnsi="Times New Roman" w:cs="Times New Roman"/>
          <w:color w:val="1F2328"/>
          <w:sz w:val="24"/>
          <w:szCs w:val="24"/>
          <w:highlight w:val="white"/>
        </w:rPr>
        <w:t>SymTrain</w:t>
      </w:r>
      <w:proofErr w:type="spellEnd"/>
      <w:r>
        <w:rPr>
          <w:rFonts w:ascii="Times New Roman" w:eastAsia="Times New Roman" w:hAnsi="Times New Roman" w:cs="Times New Roman"/>
          <w:color w:val="1F2328"/>
          <w:sz w:val="24"/>
          <w:szCs w:val="24"/>
          <w:highlight w:val="white"/>
        </w:rPr>
        <w:t xml:space="preserve"> EE Name and Master Agent channels.</w:t>
      </w:r>
    </w:p>
    <w:p w14:paraId="256116E0" w14:textId="77777777" w:rsidR="00D069EB" w:rsidRDefault="00000000">
      <w:p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This suggests that relationship-driven and targeted outreach channels perform better in driving successful deal closures, while sources like PAM and </w:t>
      </w:r>
      <w:proofErr w:type="gramStart"/>
      <w:r>
        <w:rPr>
          <w:rFonts w:ascii="Times New Roman" w:eastAsia="Times New Roman" w:hAnsi="Times New Roman" w:cs="Times New Roman"/>
          <w:color w:val="1F2328"/>
          <w:sz w:val="24"/>
          <w:szCs w:val="24"/>
          <w:highlight w:val="white"/>
        </w:rPr>
        <w:t>Social Media</w:t>
      </w:r>
      <w:proofErr w:type="gramEnd"/>
      <w:r>
        <w:rPr>
          <w:rFonts w:ascii="Times New Roman" w:eastAsia="Times New Roman" w:hAnsi="Times New Roman" w:cs="Times New Roman"/>
          <w:color w:val="1F2328"/>
          <w:sz w:val="24"/>
          <w:szCs w:val="24"/>
          <w:highlight w:val="white"/>
        </w:rPr>
        <w:t xml:space="preserve"> had notably lower conversion rates.</w:t>
      </w:r>
    </w:p>
    <w:p w14:paraId="18B75CA1" w14:textId="77777777" w:rsidR="00D069EB" w:rsidRPr="00B80D0D" w:rsidRDefault="00000000">
      <w:pPr>
        <w:spacing w:after="160"/>
        <w:jc w:val="both"/>
        <w:rPr>
          <w:rFonts w:ascii="Times New Roman" w:eastAsia="Times New Roman" w:hAnsi="Times New Roman" w:cs="Times New Roman"/>
          <w:b/>
          <w:color w:val="1F2328"/>
          <w:sz w:val="24"/>
          <w:szCs w:val="24"/>
          <w:highlight w:val="white"/>
        </w:rPr>
      </w:pPr>
      <w:r w:rsidRPr="00B80D0D">
        <w:rPr>
          <w:rFonts w:ascii="Times New Roman" w:eastAsia="Cardo" w:hAnsi="Times New Roman" w:cs="Times New Roman"/>
          <w:b/>
          <w:color w:val="1F2328"/>
          <w:sz w:val="24"/>
          <w:szCs w:val="24"/>
          <w:highlight w:val="white"/>
        </w:rPr>
        <w:t>Deal Stage ↔ Deal Probability:</w:t>
      </w:r>
    </w:p>
    <w:p w14:paraId="3E359F9C" w14:textId="30743804" w:rsidR="00D069EB" w:rsidRPr="00B80D0D" w:rsidRDefault="00000000" w:rsidP="00B80D0D">
      <w:pPr>
        <w:spacing w:after="1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The deal probability field aligns closely with deal stage, scoring 1.0 for "Closed Won", 0.0 for "Closed Lost", and intermediate values for open deals. While not central to this EDA, it could be useful as a confidence signal for downstream modeling or dashboards.</w:t>
      </w:r>
    </w:p>
    <w:p w14:paraId="2A38FF9C" w14:textId="77777777" w:rsidR="00D069EB" w:rsidRDefault="00D069EB">
      <w:pPr>
        <w:jc w:val="both"/>
        <w:rPr>
          <w:rFonts w:ascii="Times New Roman" w:eastAsia="Times New Roman" w:hAnsi="Times New Roman" w:cs="Times New Roman"/>
          <w:b/>
          <w:sz w:val="24"/>
          <w:szCs w:val="24"/>
        </w:rPr>
      </w:pPr>
    </w:p>
    <w:p w14:paraId="0BED2D38" w14:textId="77777777" w:rsidR="00B80D0D" w:rsidRDefault="00B80D0D">
      <w:pPr>
        <w:jc w:val="both"/>
        <w:rPr>
          <w:rFonts w:ascii="Times New Roman" w:eastAsia="Times New Roman" w:hAnsi="Times New Roman" w:cs="Times New Roman"/>
          <w:b/>
          <w:sz w:val="24"/>
          <w:szCs w:val="24"/>
        </w:rPr>
      </w:pPr>
    </w:p>
    <w:p w14:paraId="532DE4AB" w14:textId="77777777" w:rsidR="00D069EB" w:rsidRDefault="00D069EB">
      <w:pPr>
        <w:jc w:val="both"/>
        <w:rPr>
          <w:rFonts w:ascii="Times New Roman" w:eastAsia="Times New Roman" w:hAnsi="Times New Roman" w:cs="Times New Roman"/>
          <w:b/>
          <w:sz w:val="24"/>
          <w:szCs w:val="24"/>
        </w:rPr>
      </w:pPr>
    </w:p>
    <w:p w14:paraId="22AA4CD7" w14:textId="77777777" w:rsidR="00D069E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Tickets Data EDA, Missing Value Handling, and Feature Engineering: </w:t>
      </w:r>
    </w:p>
    <w:p w14:paraId="7A5289FA" w14:textId="77777777" w:rsidR="00D069EB" w:rsidRDefault="00D069EB">
      <w:pPr>
        <w:jc w:val="both"/>
        <w:rPr>
          <w:rFonts w:ascii="Times New Roman" w:eastAsia="Times New Roman" w:hAnsi="Times New Roman" w:cs="Times New Roman"/>
          <w:b/>
          <w:sz w:val="24"/>
          <w:szCs w:val="24"/>
        </w:rPr>
      </w:pPr>
    </w:p>
    <w:p w14:paraId="4B842CA9" w14:textId="77777777" w:rsidR="00D069E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Missing Value Handling: </w:t>
      </w:r>
    </w:p>
    <w:p w14:paraId="28B23E5D" w14:textId="77777777" w:rsidR="00D069EB" w:rsidRDefault="00D069EB">
      <w:pPr>
        <w:jc w:val="both"/>
        <w:rPr>
          <w:rFonts w:ascii="Times New Roman" w:eastAsia="Times New Roman" w:hAnsi="Times New Roman" w:cs="Times New Roman"/>
          <w:sz w:val="24"/>
          <w:szCs w:val="24"/>
        </w:rPr>
      </w:pPr>
    </w:p>
    <w:p w14:paraId="590F4FFF"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dataset consists of 79 tickets from a call service company, each representing a service or implementation process tracked through multiple project stages. Upon inspection, the dataset contains 46 columns, many of which are timestamps for different project milestones, as well as text-based notes, identifiers, training indicators, and metadata.</w:t>
      </w:r>
    </w:p>
    <w:p w14:paraId="3B7CDE27"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Dropped Columns: Columns with more than 90% missing values were removed from the analysis. These included "Ticket Tags", "Category", "Last CES survey rating", "Planning Phase", and "Was the </w:t>
      </w:r>
      <w:proofErr w:type="spellStart"/>
      <w:r>
        <w:rPr>
          <w:rFonts w:ascii="Times New Roman" w:eastAsia="Times New Roman" w:hAnsi="Times New Roman" w:cs="Times New Roman"/>
          <w:sz w:val="24"/>
          <w:szCs w:val="24"/>
        </w:rPr>
        <w:t>sym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QAed</w:t>
      </w:r>
      <w:proofErr w:type="spellEnd"/>
      <w:r>
        <w:rPr>
          <w:rFonts w:ascii="Times New Roman" w:eastAsia="Times New Roman" w:hAnsi="Times New Roman" w:cs="Times New Roman"/>
          <w:sz w:val="24"/>
          <w:szCs w:val="24"/>
        </w:rPr>
        <w:t>?". These features had minimal usable data and offered little analytical value for either exploratory data analysis (EDA) or predictive modeling.</w:t>
      </w:r>
    </w:p>
    <w:p w14:paraId="406342F4"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Standardization: All date-related fields were converted into standard datetime format to allow for time-difference calculations and the extraction of time-based features such as weekday, hour, and month. No imputation was performed on datetime fields at this stage; missing dates were retained to study stage dropout and ticket progression trends.</w:t>
      </w:r>
    </w:p>
    <w:p w14:paraId="3B0C5ABD"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Stage Progression: The dataset contains multiple columns starting with "Stage Date -", each corresponding to a phase in the ticket lifecycle:</w:t>
      </w:r>
    </w:p>
    <w:p w14:paraId="6401E52A"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Project Initiation"</w:t>
      </w:r>
      <w:r>
        <w:rPr>
          <w:rFonts w:ascii="Times New Roman" w:eastAsia="Times New Roman" w:hAnsi="Times New Roman" w:cs="Times New Roman"/>
          <w:sz w:val="24"/>
          <w:szCs w:val="24"/>
        </w:rPr>
        <w:br/>
      </w:r>
    </w:p>
    <w:p w14:paraId="37C17AAA"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Planning Phase"</w:t>
      </w:r>
      <w:r>
        <w:rPr>
          <w:rFonts w:ascii="Times New Roman" w:eastAsia="Times New Roman" w:hAnsi="Times New Roman" w:cs="Times New Roman"/>
          <w:sz w:val="24"/>
          <w:szCs w:val="24"/>
        </w:rPr>
        <w:br/>
      </w:r>
    </w:p>
    <w:p w14:paraId="148B8FA5"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Execution"</w:t>
      </w:r>
      <w:r>
        <w:rPr>
          <w:rFonts w:ascii="Times New Roman" w:eastAsia="Times New Roman" w:hAnsi="Times New Roman" w:cs="Times New Roman"/>
          <w:sz w:val="24"/>
          <w:szCs w:val="24"/>
        </w:rPr>
        <w:br/>
      </w:r>
    </w:p>
    <w:p w14:paraId="49127625"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Monitoring and Control Phase"</w:t>
      </w:r>
      <w:r>
        <w:rPr>
          <w:rFonts w:ascii="Times New Roman" w:eastAsia="Times New Roman" w:hAnsi="Times New Roman" w:cs="Times New Roman"/>
          <w:sz w:val="24"/>
          <w:szCs w:val="24"/>
        </w:rPr>
        <w:br/>
      </w:r>
    </w:p>
    <w:p w14:paraId="644B5509"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Closure Phase"</w:t>
      </w:r>
      <w:r>
        <w:rPr>
          <w:rFonts w:ascii="Times New Roman" w:eastAsia="Times New Roman" w:hAnsi="Times New Roman" w:cs="Times New Roman"/>
          <w:sz w:val="24"/>
          <w:szCs w:val="24"/>
        </w:rPr>
        <w:br/>
      </w:r>
    </w:p>
    <w:p w14:paraId="390A342E"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Project Launch"</w:t>
      </w:r>
      <w:r>
        <w:rPr>
          <w:rFonts w:ascii="Times New Roman" w:eastAsia="Times New Roman" w:hAnsi="Times New Roman" w:cs="Times New Roman"/>
          <w:sz w:val="24"/>
          <w:szCs w:val="24"/>
        </w:rPr>
        <w:br/>
      </w:r>
    </w:p>
    <w:p w14:paraId="5780907E" w14:textId="77777777" w:rsidR="00D069EB" w:rsidRDefault="00000000" w:rsidP="00B80D0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Converted Won"</w:t>
      </w:r>
      <w:r>
        <w:rPr>
          <w:rFonts w:ascii="Times New Roman" w:eastAsia="Times New Roman" w:hAnsi="Times New Roman" w:cs="Times New Roman"/>
          <w:sz w:val="24"/>
          <w:szCs w:val="24"/>
        </w:rPr>
        <w:br/>
      </w:r>
    </w:p>
    <w:p w14:paraId="7A340C0F"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these represents a milestone that a ticket may reach during its lifecycle. Tickets with non-null values for a stage are considered to have progressed to that phase. Using this logic, we created a feature called "</w:t>
      </w:r>
      <w:proofErr w:type="spellStart"/>
      <w:r>
        <w:rPr>
          <w:rFonts w:ascii="Times New Roman" w:eastAsia="Times New Roman" w:hAnsi="Times New Roman" w:cs="Times New Roman"/>
          <w:sz w:val="24"/>
          <w:szCs w:val="24"/>
        </w:rPr>
        <w:t>num_stages_completed</w:t>
      </w:r>
      <w:proofErr w:type="spellEnd"/>
      <w:r>
        <w:rPr>
          <w:rFonts w:ascii="Times New Roman" w:eastAsia="Times New Roman" w:hAnsi="Times New Roman" w:cs="Times New Roman"/>
          <w:sz w:val="24"/>
          <w:szCs w:val="24"/>
        </w:rPr>
        <w:t>" to quantify each ticket's overall progression.</w:t>
      </w:r>
    </w:p>
    <w:p w14:paraId="39BF96EF"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imputation was performed on stage data. Instead, we computed which transitions were present for each ticket and used this to identify stage bottlenecks and average durations.</w:t>
      </w:r>
    </w:p>
    <w:p w14:paraId="060E0F7E"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p>
    <w:p w14:paraId="6474FEE2"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features were engineered to support modeling and enhance EDA:</w:t>
      </w:r>
    </w:p>
    <w:p w14:paraId="77630116" w14:textId="77777777" w:rsidR="00D069EB" w:rsidRDefault="0000000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num</w:t>
      </w:r>
      <w:proofErr w:type="gramEnd"/>
      <w:r>
        <w:rPr>
          <w:rFonts w:ascii="Times New Roman" w:eastAsia="Times New Roman" w:hAnsi="Times New Roman" w:cs="Times New Roman"/>
          <w:sz w:val="24"/>
          <w:szCs w:val="24"/>
        </w:rPr>
        <w:t>_stages_completed</w:t>
      </w:r>
      <w:proofErr w:type="spellEnd"/>
      <w:r>
        <w:rPr>
          <w:rFonts w:ascii="Times New Roman" w:eastAsia="Times New Roman" w:hAnsi="Times New Roman" w:cs="Times New Roman"/>
          <w:sz w:val="24"/>
          <w:szCs w:val="24"/>
        </w:rPr>
        <w:t>": Count of non-null project stage milestones reached by the ticket.</w:t>
      </w:r>
      <w:r>
        <w:rPr>
          <w:rFonts w:ascii="Times New Roman" w:eastAsia="Times New Roman" w:hAnsi="Times New Roman" w:cs="Times New Roman"/>
          <w:sz w:val="24"/>
          <w:szCs w:val="24"/>
        </w:rPr>
        <w:br/>
      </w:r>
    </w:p>
    <w:p w14:paraId="2C2D92CB" w14:textId="77777777" w:rsidR="00D069EB" w:rsidRDefault="0000000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converted</w:t>
      </w:r>
      <w:proofErr w:type="gramEnd"/>
      <w:r>
        <w:rPr>
          <w:rFonts w:ascii="Times New Roman" w:eastAsia="Times New Roman" w:hAnsi="Times New Roman" w:cs="Times New Roman"/>
          <w:sz w:val="24"/>
          <w:szCs w:val="24"/>
        </w:rPr>
        <w:t>_won</w:t>
      </w:r>
      <w:proofErr w:type="spellEnd"/>
      <w:r>
        <w:rPr>
          <w:rFonts w:ascii="Times New Roman" w:eastAsia="Times New Roman" w:hAnsi="Times New Roman" w:cs="Times New Roman"/>
          <w:sz w:val="24"/>
          <w:szCs w:val="24"/>
        </w:rPr>
        <w:t>": A binary outcome flag indicating if the ticket reached the "Converted Won" stage. This serves as our target variable for downstream classification.</w:t>
      </w:r>
      <w:r>
        <w:rPr>
          <w:rFonts w:ascii="Times New Roman" w:eastAsia="Times New Roman" w:hAnsi="Times New Roman" w:cs="Times New Roman"/>
          <w:sz w:val="24"/>
          <w:szCs w:val="24"/>
        </w:rPr>
        <w:br/>
      </w:r>
    </w:p>
    <w:p w14:paraId="6B653B81" w14:textId="77777777" w:rsidR="00D069EB" w:rsidRDefault="00000000" w:rsidP="00B80D0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total</w:t>
      </w:r>
      <w:proofErr w:type="gramEnd"/>
      <w:r>
        <w:rPr>
          <w:rFonts w:ascii="Times New Roman" w:eastAsia="Times New Roman" w:hAnsi="Times New Roman" w:cs="Times New Roman"/>
          <w:sz w:val="24"/>
          <w:szCs w:val="24"/>
        </w:rPr>
        <w:t>_duration_days</w:t>
      </w:r>
      <w:proofErr w:type="spellEnd"/>
      <w:r>
        <w:rPr>
          <w:rFonts w:ascii="Times New Roman" w:eastAsia="Times New Roman" w:hAnsi="Times New Roman" w:cs="Times New Roman"/>
          <w:sz w:val="24"/>
          <w:szCs w:val="24"/>
        </w:rPr>
        <w:t>": Total time in days from ticket creation ("Create date") to closure ("Close date").</w:t>
      </w:r>
      <w:r>
        <w:rPr>
          <w:rFonts w:ascii="Times New Roman" w:eastAsia="Times New Roman" w:hAnsi="Times New Roman" w:cs="Times New Roman"/>
          <w:sz w:val="24"/>
          <w:szCs w:val="24"/>
        </w:rPr>
        <w:br/>
      </w:r>
    </w:p>
    <w:p w14:paraId="25A8A1D3" w14:textId="77777777" w:rsidR="00D069EB" w:rsidRDefault="00000000" w:rsidP="00B80D0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proofErr w:type="gramStart"/>
      <w:r>
        <w:rPr>
          <w:rFonts w:ascii="Times New Roman" w:eastAsia="Times New Roman" w:hAnsi="Times New Roman" w:cs="Times New Roman"/>
          <w:sz w:val="24"/>
          <w:szCs w:val="24"/>
        </w:rPr>
        <w:t>num</w:t>
      </w:r>
      <w:proofErr w:type="gramEnd"/>
      <w:r>
        <w:rPr>
          <w:rFonts w:ascii="Times New Roman" w:eastAsia="Times New Roman" w:hAnsi="Times New Roman" w:cs="Times New Roman"/>
          <w:sz w:val="24"/>
          <w:szCs w:val="24"/>
        </w:rPr>
        <w:t>_transitions_with_duration</w:t>
      </w:r>
      <w:proofErr w:type="spellEnd"/>
      <w:r>
        <w:rPr>
          <w:rFonts w:ascii="Times New Roman" w:eastAsia="Times New Roman" w:hAnsi="Times New Roman" w:cs="Times New Roman"/>
          <w:sz w:val="24"/>
          <w:szCs w:val="24"/>
        </w:rPr>
        <w:t>": The number of measurable stage-to-stage time transitions within a ticket.</w:t>
      </w:r>
      <w:r>
        <w:rPr>
          <w:rFonts w:ascii="Times New Roman" w:eastAsia="Times New Roman" w:hAnsi="Times New Roman" w:cs="Times New Roman"/>
          <w:sz w:val="24"/>
          <w:szCs w:val="24"/>
        </w:rPr>
        <w:br/>
      </w:r>
    </w:p>
    <w:p w14:paraId="5154ECF3" w14:textId="77777777" w:rsidR="00D069EB" w:rsidRDefault="00000000" w:rsidP="00B80D0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 Features:</w:t>
      </w:r>
      <w:r>
        <w:rPr>
          <w:rFonts w:ascii="Times New Roman" w:eastAsia="Times New Roman" w:hAnsi="Times New Roman" w:cs="Times New Roman"/>
          <w:sz w:val="24"/>
          <w:szCs w:val="24"/>
        </w:rPr>
        <w:br/>
        <w:t>"</w:t>
      </w:r>
      <w:proofErr w:type="spellStart"/>
      <w:r>
        <w:rPr>
          <w:rFonts w:ascii="Times New Roman" w:eastAsia="Times New Roman" w:hAnsi="Times New Roman" w:cs="Times New Roman"/>
          <w:sz w:val="24"/>
          <w:szCs w:val="24"/>
        </w:rPr>
        <w:t>create_month</w:t>
      </w:r>
      <w:proofErr w:type="spellEnd"/>
      <w:r>
        <w:rPr>
          <w:rFonts w:ascii="Times New Roman" w:eastAsia="Times New Roman" w:hAnsi="Times New Roman" w:cs="Times New Roman"/>
          <w:sz w:val="24"/>
          <w:szCs w:val="24"/>
        </w:rPr>
        <w:t>": Month ticket was created (1 to 12)</w:t>
      </w:r>
      <w:r>
        <w:rPr>
          <w:rFonts w:ascii="Times New Roman" w:eastAsia="Times New Roman" w:hAnsi="Times New Roman" w:cs="Times New Roman"/>
          <w:sz w:val="24"/>
          <w:szCs w:val="24"/>
        </w:rPr>
        <w:br/>
      </w:r>
    </w:p>
    <w:p w14:paraId="42130330" w14:textId="77777777" w:rsidR="00D069EB" w:rsidRDefault="00000000" w:rsidP="00B80D0D">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_dayofweek</w:t>
      </w:r>
      <w:proofErr w:type="spellEnd"/>
      <w:r>
        <w:rPr>
          <w:rFonts w:ascii="Times New Roman" w:eastAsia="Times New Roman" w:hAnsi="Times New Roman" w:cs="Times New Roman"/>
          <w:sz w:val="24"/>
          <w:szCs w:val="24"/>
        </w:rPr>
        <w:t>": Day of the week ticket was created (0 = Monday)</w:t>
      </w:r>
      <w:r>
        <w:rPr>
          <w:rFonts w:ascii="Times New Roman" w:eastAsia="Times New Roman" w:hAnsi="Times New Roman" w:cs="Times New Roman"/>
          <w:sz w:val="24"/>
          <w:szCs w:val="24"/>
        </w:rPr>
        <w:br/>
      </w:r>
    </w:p>
    <w:p w14:paraId="6E6E2B44" w14:textId="77777777" w:rsidR="00D069EB" w:rsidRDefault="00000000" w:rsidP="00B80D0D">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_hour</w:t>
      </w:r>
      <w:proofErr w:type="spellEnd"/>
      <w:r>
        <w:rPr>
          <w:rFonts w:ascii="Times New Roman" w:eastAsia="Times New Roman" w:hAnsi="Times New Roman" w:cs="Times New Roman"/>
          <w:sz w:val="24"/>
          <w:szCs w:val="24"/>
        </w:rPr>
        <w:t>": Hour of the day ticket was created</w:t>
      </w:r>
      <w:r>
        <w:rPr>
          <w:rFonts w:ascii="Times New Roman" w:eastAsia="Times New Roman" w:hAnsi="Times New Roman" w:cs="Times New Roman"/>
          <w:sz w:val="24"/>
          <w:szCs w:val="24"/>
        </w:rPr>
        <w:br/>
      </w:r>
    </w:p>
    <w:p w14:paraId="137EBFF3" w14:textId="77777777" w:rsidR="00D069EB" w:rsidRDefault="00000000" w:rsidP="00B80D0D">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_weekend</w:t>
      </w:r>
      <w:proofErr w:type="spellEnd"/>
      <w:r>
        <w:rPr>
          <w:rFonts w:ascii="Times New Roman" w:eastAsia="Times New Roman" w:hAnsi="Times New Roman" w:cs="Times New Roman"/>
          <w:sz w:val="24"/>
          <w:szCs w:val="24"/>
        </w:rPr>
        <w:t>": Binary flag for tickets opened on a Saturday or Sunday</w:t>
      </w:r>
      <w:r>
        <w:rPr>
          <w:rFonts w:ascii="Times New Roman" w:eastAsia="Times New Roman" w:hAnsi="Times New Roman" w:cs="Times New Roman"/>
          <w:sz w:val="24"/>
          <w:szCs w:val="24"/>
        </w:rPr>
        <w:br/>
      </w:r>
    </w:p>
    <w:p w14:paraId="00968481" w14:textId="77777777" w:rsidR="00D069EB" w:rsidRDefault="00000000" w:rsidP="00B80D0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Transition Durations: We calculated the time in days between consecutive project stages where possible. These durations provide insight into the velocity of tickets through the pipeline. Examples:</w:t>
      </w:r>
    </w:p>
    <w:p w14:paraId="2965F752" w14:textId="77777777" w:rsidR="00D069EB" w:rsidRDefault="00000000" w:rsidP="00B80D0D">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Project Initiation" to "Stage Date - Execution"</w:t>
      </w:r>
      <w:r>
        <w:rPr>
          <w:rFonts w:ascii="Times New Roman" w:eastAsia="Times New Roman" w:hAnsi="Times New Roman" w:cs="Times New Roman"/>
          <w:sz w:val="24"/>
          <w:szCs w:val="24"/>
        </w:rPr>
        <w:br/>
      </w:r>
    </w:p>
    <w:p w14:paraId="47CDCFF1" w14:textId="1B6730A0" w:rsidR="00D069EB" w:rsidRDefault="00000000" w:rsidP="00B80D0D">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"Stage Date - Closure Phase" to "Stage Date - Project Launch"</w:t>
      </w:r>
      <w:r>
        <w:rPr>
          <w:rFonts w:ascii="Times New Roman" w:eastAsia="Times New Roman" w:hAnsi="Times New Roman" w:cs="Times New Roman"/>
          <w:sz w:val="24"/>
          <w:szCs w:val="24"/>
        </w:rPr>
        <w:br/>
      </w:r>
    </w:p>
    <w:p w14:paraId="5A3B0EBD" w14:textId="6EAFEB0D" w:rsidR="00B80D0D" w:rsidRDefault="00B80D0D">
      <w:pPr>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18844B74" wp14:editId="7F1D2715">
            <wp:simplePos x="0" y="0"/>
            <wp:positionH relativeFrom="column">
              <wp:posOffset>67377</wp:posOffset>
            </wp:positionH>
            <wp:positionV relativeFrom="paragraph">
              <wp:posOffset>325855</wp:posOffset>
            </wp:positionV>
            <wp:extent cx="5943600" cy="3466298"/>
            <wp:effectExtent l="0" t="0" r="0" b="127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4403" cy="3466766"/>
                    </a:xfrm>
                    <a:prstGeom prst="rect">
                      <a:avLst/>
                    </a:prstGeom>
                    <a:ln/>
                  </pic:spPr>
                </pic:pic>
              </a:graphicData>
            </a:graphic>
            <wp14:sizeRelV relativeFrom="margin">
              <wp14:pctHeight>0</wp14:pctHeight>
            </wp14:sizeRelV>
          </wp:anchor>
        </w:drawing>
      </w:r>
      <w:r w:rsidR="00000000">
        <w:rPr>
          <w:rFonts w:ascii="Times New Roman" w:eastAsia="Times New Roman" w:hAnsi="Times New Roman" w:cs="Times New Roman"/>
          <w:sz w:val="24"/>
          <w:szCs w:val="24"/>
        </w:rPr>
        <w:t>Notable EDA Insights:</w:t>
      </w:r>
    </w:p>
    <w:p w14:paraId="369FE328" w14:textId="415021AB" w:rsidR="00D069EB" w:rsidRDefault="00D069EB">
      <w:pPr>
        <w:jc w:val="both"/>
        <w:rPr>
          <w:rFonts w:ascii="Times New Roman" w:eastAsia="Times New Roman" w:hAnsi="Times New Roman" w:cs="Times New Roman"/>
          <w:sz w:val="24"/>
          <w:szCs w:val="24"/>
        </w:rPr>
      </w:pPr>
    </w:p>
    <w:p w14:paraId="2EDA3EE3" w14:textId="77777777" w:rsidR="00D069EB" w:rsidRDefault="00D069EB">
      <w:pPr>
        <w:jc w:val="both"/>
        <w:rPr>
          <w:rFonts w:ascii="Times New Roman" w:eastAsia="Times New Roman" w:hAnsi="Times New Roman" w:cs="Times New Roman"/>
          <w:sz w:val="24"/>
          <w:szCs w:val="24"/>
        </w:rPr>
      </w:pPr>
    </w:p>
    <w:p w14:paraId="05AB5DA4"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Stage Participation:</w:t>
      </w:r>
      <w:r>
        <w:rPr>
          <w:noProof/>
        </w:rPr>
        <w:drawing>
          <wp:anchor distT="114300" distB="114300" distL="114300" distR="114300" simplePos="0" relativeHeight="251659264" behindDoc="0" locked="0" layoutInCell="1" hidden="0" allowOverlap="1" wp14:anchorId="4B938CE6" wp14:editId="7691333C">
            <wp:simplePos x="0" y="0"/>
            <wp:positionH relativeFrom="column">
              <wp:posOffset>1</wp:posOffset>
            </wp:positionH>
            <wp:positionV relativeFrom="paragraph">
              <wp:posOffset>114300</wp:posOffset>
            </wp:positionV>
            <wp:extent cx="5683928" cy="2814638"/>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683928" cy="2814638"/>
                    </a:xfrm>
                    <a:prstGeom prst="rect">
                      <a:avLst/>
                    </a:prstGeom>
                    <a:ln/>
                  </pic:spPr>
                </pic:pic>
              </a:graphicData>
            </a:graphic>
          </wp:anchor>
        </w:drawing>
      </w:r>
    </w:p>
    <w:p w14:paraId="1A340185" w14:textId="77777777" w:rsidR="00D069EB"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 of 79 tickets, only a small subset progressed through all six defined project stages.</w:t>
      </w:r>
      <w:r>
        <w:rPr>
          <w:rFonts w:ascii="Times New Roman" w:eastAsia="Times New Roman" w:hAnsi="Times New Roman" w:cs="Times New Roman"/>
          <w:sz w:val="24"/>
          <w:szCs w:val="24"/>
        </w:rPr>
        <w:br/>
      </w:r>
    </w:p>
    <w:p w14:paraId="582B13D9" w14:textId="77777777" w:rsidR="00D069EB" w:rsidRDefault="00000000" w:rsidP="00B80D0D">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stages reached were "Project Initiation" and "Execution". Very few tickets reached "Converted Won" or "Monitoring and Control".</w:t>
      </w:r>
      <w:r>
        <w:rPr>
          <w:rFonts w:ascii="Times New Roman" w:eastAsia="Times New Roman" w:hAnsi="Times New Roman" w:cs="Times New Roman"/>
          <w:sz w:val="24"/>
          <w:szCs w:val="24"/>
        </w:rPr>
        <w:br/>
      </w:r>
    </w:p>
    <w:p w14:paraId="07A53F15" w14:textId="77777777" w:rsidR="00D069EB" w:rsidRDefault="00000000" w:rsidP="00B80D0D">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suggests either a high dropout rate or a streamlined pipeline for most tickets.</w:t>
      </w:r>
      <w:r>
        <w:rPr>
          <w:rFonts w:ascii="Times New Roman" w:eastAsia="Times New Roman" w:hAnsi="Times New Roman" w:cs="Times New Roman"/>
          <w:sz w:val="24"/>
          <w:szCs w:val="24"/>
        </w:rPr>
        <w:br/>
      </w:r>
    </w:p>
    <w:p w14:paraId="6971B489" w14:textId="77777777" w:rsidR="00D069EB" w:rsidRDefault="00000000" w:rsidP="00B80D0D">
      <w:pPr>
        <w:rPr>
          <w:rFonts w:ascii="Times New Roman" w:eastAsia="Times New Roman" w:hAnsi="Times New Roman" w:cs="Times New Roman"/>
          <w:sz w:val="24"/>
          <w:szCs w:val="24"/>
        </w:rPr>
      </w:pPr>
      <w:r>
        <w:rPr>
          <w:rFonts w:ascii="Times New Roman" w:eastAsia="Times New Roman" w:hAnsi="Times New Roman" w:cs="Times New Roman"/>
          <w:sz w:val="24"/>
          <w:szCs w:val="24"/>
        </w:rPr>
        <w:t>Ticket Status Distribution:</w:t>
      </w:r>
    </w:p>
    <w:p w14:paraId="4A27D68B" w14:textId="77777777" w:rsidR="00D069EB" w:rsidRDefault="00000000" w:rsidP="00B80D0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frequently occurring ticket status was "In Progress", followed by "Closed" and "On Hold".</w:t>
      </w:r>
      <w:r>
        <w:rPr>
          <w:rFonts w:ascii="Times New Roman" w:eastAsia="Times New Roman" w:hAnsi="Times New Roman" w:cs="Times New Roman"/>
          <w:sz w:val="24"/>
          <w:szCs w:val="24"/>
        </w:rPr>
        <w:br/>
      </w:r>
    </w:p>
    <w:p w14:paraId="755E661D" w14:textId="77777777" w:rsidR="00D069EB" w:rsidRDefault="00000000" w:rsidP="00B80D0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indicates that many tickets remain active or are paused rather than concluded.</w:t>
      </w:r>
      <w:r>
        <w:rPr>
          <w:rFonts w:ascii="Times New Roman" w:eastAsia="Times New Roman" w:hAnsi="Times New Roman" w:cs="Times New Roman"/>
          <w:sz w:val="24"/>
          <w:szCs w:val="24"/>
        </w:rPr>
        <w:br/>
      </w:r>
    </w:p>
    <w:p w14:paraId="41805BA6" w14:textId="77777777" w:rsidR="00D069EB" w:rsidRDefault="00000000" w:rsidP="00B80D0D">
      <w:pPr>
        <w:rPr>
          <w:rFonts w:ascii="Times New Roman" w:eastAsia="Times New Roman" w:hAnsi="Times New Roman" w:cs="Times New Roman"/>
          <w:sz w:val="24"/>
          <w:szCs w:val="24"/>
        </w:rPr>
      </w:pPr>
      <w:r>
        <w:rPr>
          <w:rFonts w:ascii="Times New Roman" w:eastAsia="Times New Roman" w:hAnsi="Times New Roman" w:cs="Times New Roman"/>
          <w:sz w:val="24"/>
          <w:szCs w:val="24"/>
        </w:rPr>
        <w:t>Stage Timing:</w:t>
      </w:r>
    </w:p>
    <w:p w14:paraId="7448C58B" w14:textId="77777777" w:rsidR="00D069EB" w:rsidRDefault="00000000" w:rsidP="00B80D0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Average transition durations were longest between the Execution and Closure phases, suggesting that the final phase of implementation or validation may be the most complex or delayed.</w:t>
      </w:r>
      <w:r>
        <w:rPr>
          <w:rFonts w:ascii="Times New Roman" w:eastAsia="Times New Roman" w:hAnsi="Times New Roman" w:cs="Times New Roman"/>
          <w:sz w:val="24"/>
          <w:szCs w:val="24"/>
        </w:rPr>
        <w:br/>
      </w:r>
    </w:p>
    <w:p w14:paraId="26CF6853" w14:textId="77777777" w:rsidR="00D069EB" w:rsidRDefault="00000000" w:rsidP="00B80D0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fastest transitions occurred early in the lifecycle, particularly between Project Initiation and Execution.</w:t>
      </w:r>
      <w:r>
        <w:rPr>
          <w:rFonts w:ascii="Times New Roman" w:eastAsia="Times New Roman" w:hAnsi="Times New Roman" w:cs="Times New Roman"/>
          <w:sz w:val="24"/>
          <w:szCs w:val="24"/>
        </w:rPr>
        <w:br/>
      </w:r>
    </w:p>
    <w:p w14:paraId="7DE1F12B" w14:textId="6DD93CB8" w:rsidR="00D069EB" w:rsidRDefault="00000000" w:rsidP="00B80D0D">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Modeling Considerations:</w:t>
      </w:r>
    </w:p>
    <w:p w14:paraId="5FEE0797" w14:textId="77777777" w:rsidR="00D069EB" w:rsidRDefault="00000000" w:rsidP="00B80D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engineered dataset is suitable for classification modeling aimed at predicting whether a ticket will reach the "Converted Won" stage. Our immediate next steps include:</w:t>
      </w:r>
    </w:p>
    <w:p w14:paraId="49A60731" w14:textId="77777777" w:rsidR="00D069EB" w:rsidRDefault="00000000" w:rsidP="00B80D0D">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Encoding categorical variables (e.g., "Ticket status", "Pipeline")</w:t>
      </w:r>
      <w:r>
        <w:rPr>
          <w:rFonts w:ascii="Times New Roman" w:eastAsia="Times New Roman" w:hAnsi="Times New Roman" w:cs="Times New Roman"/>
          <w:sz w:val="24"/>
          <w:szCs w:val="24"/>
        </w:rPr>
        <w:br/>
      </w:r>
    </w:p>
    <w:p w14:paraId="016ECCC1" w14:textId="77777777" w:rsidR="00D069EB" w:rsidRDefault="00000000" w:rsidP="00B80D0D">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Handling remaining missing values through imputation (median for duration, mode for categorical)</w:t>
      </w:r>
      <w:r>
        <w:rPr>
          <w:rFonts w:ascii="Times New Roman" w:eastAsia="Times New Roman" w:hAnsi="Times New Roman" w:cs="Times New Roman"/>
          <w:sz w:val="24"/>
          <w:szCs w:val="24"/>
        </w:rPr>
        <w:br/>
      </w:r>
    </w:p>
    <w:p w14:paraId="12B1B573" w14:textId="77777777" w:rsidR="00D069EB" w:rsidRDefault="00000000" w:rsidP="00B80D0D">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baseline classification models such as Logistic Regression and Random Forest</w:t>
      </w:r>
      <w:r>
        <w:rPr>
          <w:rFonts w:ascii="Times New Roman" w:eastAsia="Times New Roman" w:hAnsi="Times New Roman" w:cs="Times New Roman"/>
          <w:sz w:val="24"/>
          <w:szCs w:val="24"/>
        </w:rPr>
        <w:br/>
      </w:r>
    </w:p>
    <w:p w14:paraId="468AAC22" w14:textId="77777777" w:rsidR="00D069E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Special focus will be placed on evaluating how time-based features, stage duration, and training participation affect the likelihood of successful ticket conversion. A future enhancement may include incorporating textual ticket notes using NLP for sentiment or theme extraction.</w:t>
      </w:r>
    </w:p>
    <w:p w14:paraId="4BFD27DF" w14:textId="632CDEFB" w:rsidR="00D069EB" w:rsidRPr="00B80D0D" w:rsidRDefault="00000000" w:rsidP="00B80D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EDA phase has laid the groundwork for targeted modeling and insights into operational bottlenecks, project performance, and time-to-success for call service tickets.</w:t>
      </w:r>
    </w:p>
    <w:p w14:paraId="49EF618A" w14:textId="77777777" w:rsidR="00D069EB" w:rsidRDefault="00D069EB">
      <w:pPr>
        <w:spacing w:after="160"/>
        <w:jc w:val="both"/>
        <w:rPr>
          <w:rFonts w:ascii="Times New Roman" w:eastAsia="Times New Roman" w:hAnsi="Times New Roman" w:cs="Times New Roman"/>
          <w:color w:val="1F2328"/>
          <w:sz w:val="24"/>
          <w:szCs w:val="24"/>
          <w:highlight w:val="white"/>
        </w:rPr>
      </w:pPr>
    </w:p>
    <w:p w14:paraId="1D99FAFF" w14:textId="77777777" w:rsidR="00B80D0D" w:rsidRDefault="00B80D0D">
      <w:pPr>
        <w:spacing w:after="160"/>
        <w:jc w:val="both"/>
        <w:rPr>
          <w:rFonts w:ascii="Times New Roman" w:eastAsia="Times New Roman" w:hAnsi="Times New Roman" w:cs="Times New Roman"/>
          <w:b/>
          <w:color w:val="1F2328"/>
          <w:sz w:val="24"/>
          <w:szCs w:val="24"/>
          <w:highlight w:val="white"/>
        </w:rPr>
      </w:pPr>
    </w:p>
    <w:p w14:paraId="7F7DC891" w14:textId="24EC7039" w:rsidR="00D069EB" w:rsidRDefault="00000000">
      <w:pPr>
        <w:spacing w:after="160"/>
        <w:jc w:val="both"/>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4"/>
          <w:szCs w:val="24"/>
          <w:highlight w:val="white"/>
        </w:rPr>
        <w:t>Missing Value Handling for Models</w:t>
      </w:r>
    </w:p>
    <w:p w14:paraId="17844FED" w14:textId="77777777" w:rsidR="00D069EB" w:rsidRDefault="00000000">
      <w:p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1.For the data used to train model for deal outcome prediction (</w:t>
      </w:r>
      <w:proofErr w:type="spellStart"/>
      <w:r>
        <w:rPr>
          <w:rFonts w:ascii="Times New Roman" w:eastAsia="Times New Roman" w:hAnsi="Times New Roman" w:cs="Times New Roman"/>
          <w:color w:val="1F2328"/>
          <w:sz w:val="24"/>
          <w:szCs w:val="24"/>
          <w:highlight w:val="white"/>
        </w:rPr>
        <w:t>deals+company</w:t>
      </w:r>
      <w:proofErr w:type="spellEnd"/>
      <w:r>
        <w:rPr>
          <w:rFonts w:ascii="Times New Roman" w:eastAsia="Times New Roman" w:hAnsi="Times New Roman" w:cs="Times New Roman"/>
          <w:color w:val="1F2328"/>
          <w:sz w:val="24"/>
          <w:szCs w:val="24"/>
          <w:highlight w:val="white"/>
        </w:rPr>
        <w:t>, tickets were dropped due to &gt;70% missing):</w:t>
      </w:r>
    </w:p>
    <w:p w14:paraId="49FAE421" w14:textId="77777777" w:rsidR="00D069EB" w:rsidRDefault="00000000">
      <w:pPr>
        <w:numPr>
          <w:ilvl w:val="0"/>
          <w:numId w:val="17"/>
        </w:numPr>
        <w:spacing w:before="240"/>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Removed columns with over 70% missing</w:t>
      </w:r>
    </w:p>
    <w:p w14:paraId="390EA632" w14:textId="77777777" w:rsidR="00D069EB" w:rsidRDefault="00000000">
      <w:pPr>
        <w:numPr>
          <w:ilvl w:val="0"/>
          <w:numId w:val="17"/>
        </w:numPr>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Date columns (a combination of median, forward &amp; backward fill, taking most frequent date, depending on if </w:t>
      </w:r>
      <w:proofErr w:type="gramStart"/>
      <w:r>
        <w:rPr>
          <w:rFonts w:ascii="Times New Roman" w:eastAsia="Times New Roman" w:hAnsi="Times New Roman" w:cs="Times New Roman"/>
          <w:color w:val="1F2328"/>
          <w:sz w:val="24"/>
          <w:szCs w:val="24"/>
          <w:highlight w:val="white"/>
        </w:rPr>
        <w:t>missing  &lt;</w:t>
      </w:r>
      <w:proofErr w:type="gramEnd"/>
      <w:r>
        <w:rPr>
          <w:rFonts w:ascii="Times New Roman" w:eastAsia="Times New Roman" w:hAnsi="Times New Roman" w:cs="Times New Roman"/>
          <w:color w:val="1F2328"/>
          <w:sz w:val="24"/>
          <w:szCs w:val="24"/>
          <w:highlight w:val="white"/>
        </w:rPr>
        <w:t>5%,5%-30%, or over 30%)</w:t>
      </w:r>
    </w:p>
    <w:p w14:paraId="020AAEB3" w14:textId="77777777" w:rsidR="00D069EB" w:rsidRDefault="00000000">
      <w:pPr>
        <w:numPr>
          <w:ilvl w:val="0"/>
          <w:numId w:val="17"/>
        </w:numPr>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Time columns: median imputation</w:t>
      </w:r>
    </w:p>
    <w:p w14:paraId="6EDCB708" w14:textId="77777777" w:rsidR="00D069EB" w:rsidRDefault="00000000">
      <w:pPr>
        <w:numPr>
          <w:ilvl w:val="0"/>
          <w:numId w:val="17"/>
        </w:numPr>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Categorical: Mode imputation, for industry columns used cross-filling, for columns with &gt;10 unique categories filled NA with unknown</w:t>
      </w:r>
    </w:p>
    <w:p w14:paraId="24669BFB" w14:textId="77777777" w:rsidR="00D069EB" w:rsidRDefault="00000000">
      <w:pPr>
        <w:numPr>
          <w:ilvl w:val="0"/>
          <w:numId w:val="17"/>
        </w:numPr>
        <w:spacing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Numeric: &lt;30% missing used median imputation, columns like (pageview, sessions) defaulted to 0, for 30%-70% missing used MICE (random forest regressor, max </w:t>
      </w:r>
      <w:proofErr w:type="spellStart"/>
      <w:r>
        <w:rPr>
          <w:rFonts w:ascii="Times New Roman" w:eastAsia="Times New Roman" w:hAnsi="Times New Roman" w:cs="Times New Roman"/>
          <w:color w:val="1F2328"/>
          <w:sz w:val="24"/>
          <w:szCs w:val="24"/>
          <w:highlight w:val="white"/>
        </w:rPr>
        <w:t>iter</w:t>
      </w:r>
      <w:proofErr w:type="spellEnd"/>
      <w:r>
        <w:rPr>
          <w:rFonts w:ascii="Times New Roman" w:eastAsia="Times New Roman" w:hAnsi="Times New Roman" w:cs="Times New Roman"/>
          <w:color w:val="1F2328"/>
          <w:sz w:val="24"/>
          <w:szCs w:val="24"/>
          <w:highlight w:val="white"/>
        </w:rPr>
        <w:t xml:space="preserve"> 5, fallback to median)</w:t>
      </w:r>
    </w:p>
    <w:p w14:paraId="0F7AB026" w14:textId="77777777" w:rsidR="00D069EB" w:rsidRDefault="00000000">
      <w:p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2. For the data used to train clustering algorithm:</w:t>
      </w:r>
    </w:p>
    <w:p w14:paraId="70C44B9D" w14:textId="77777777" w:rsidR="00D069EB" w:rsidRDefault="00000000">
      <w:pPr>
        <w:numPr>
          <w:ilvl w:val="0"/>
          <w:numId w:val="14"/>
        </w:numPr>
        <w:spacing w:before="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Removed columns with over 40% missing</w:t>
      </w:r>
    </w:p>
    <w:p w14:paraId="3595AD83" w14:textId="77777777" w:rsidR="00D069EB" w:rsidRDefault="00000000">
      <w:pPr>
        <w:numPr>
          <w:ilvl w:val="0"/>
          <w:numId w:val="14"/>
        </w:numPr>
        <w:spacing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Removed rows with remaining missing values</w:t>
      </w:r>
    </w:p>
    <w:p w14:paraId="4A2E4E96" w14:textId="77777777" w:rsidR="00D069EB" w:rsidRDefault="00000000">
      <w:pPr>
        <w:spacing w:before="240" w:after="240"/>
        <w:jc w:val="both"/>
        <w:rPr>
          <w:rFonts w:ascii="Times New Roman" w:eastAsia="Times New Roman" w:hAnsi="Times New Roman" w:cs="Times New Roman"/>
          <w:b/>
          <w:color w:val="1F2328"/>
          <w:sz w:val="25"/>
          <w:szCs w:val="25"/>
          <w:highlight w:val="white"/>
        </w:rPr>
      </w:pPr>
      <w:r>
        <w:rPr>
          <w:rFonts w:ascii="Times New Roman" w:eastAsia="Times New Roman" w:hAnsi="Times New Roman" w:cs="Times New Roman"/>
          <w:b/>
          <w:color w:val="1F2328"/>
          <w:sz w:val="25"/>
          <w:szCs w:val="25"/>
          <w:highlight w:val="white"/>
        </w:rPr>
        <w:t>Status of data cleaning, integration, and preprocessing</w:t>
      </w:r>
    </w:p>
    <w:p w14:paraId="6D899BB8" w14:textId="77777777" w:rsidR="00D069EB" w:rsidRDefault="00000000">
      <w:pPr>
        <w:numPr>
          <w:ilvl w:val="0"/>
          <w:numId w:val="12"/>
        </w:numPr>
        <w:spacing w:before="240"/>
        <w:jc w:val="both"/>
        <w:rPr>
          <w:rFonts w:ascii="Times New Roman" w:eastAsia="Times New Roman" w:hAnsi="Times New Roman" w:cs="Times New Roman"/>
          <w:color w:val="1F2328"/>
          <w:sz w:val="25"/>
          <w:szCs w:val="25"/>
          <w:highlight w:val="white"/>
        </w:rPr>
      </w:pPr>
      <w:r>
        <w:rPr>
          <w:rFonts w:ascii="Times New Roman" w:eastAsia="Times New Roman" w:hAnsi="Times New Roman" w:cs="Times New Roman"/>
          <w:color w:val="1F2328"/>
          <w:sz w:val="25"/>
          <w:szCs w:val="25"/>
          <w:highlight w:val="white"/>
        </w:rPr>
        <w:t xml:space="preserve">Two merged versions were created, one is between </w:t>
      </w:r>
      <w:proofErr w:type="spellStart"/>
      <w:r>
        <w:rPr>
          <w:rFonts w:ascii="Times New Roman" w:eastAsia="Times New Roman" w:hAnsi="Times New Roman" w:cs="Times New Roman"/>
          <w:color w:val="1F2328"/>
          <w:sz w:val="25"/>
          <w:szCs w:val="25"/>
          <w:highlight w:val="white"/>
        </w:rPr>
        <w:t>deals+company+tickets</w:t>
      </w:r>
      <w:proofErr w:type="spellEnd"/>
      <w:r>
        <w:rPr>
          <w:rFonts w:ascii="Times New Roman" w:eastAsia="Times New Roman" w:hAnsi="Times New Roman" w:cs="Times New Roman"/>
          <w:color w:val="1F2328"/>
          <w:sz w:val="25"/>
          <w:szCs w:val="25"/>
          <w:highlight w:val="white"/>
        </w:rPr>
        <w:t xml:space="preserve"> (left join on deals), the other is a left join on based on ticket</w:t>
      </w:r>
    </w:p>
    <w:p w14:paraId="5327C9C5" w14:textId="77777777" w:rsidR="00D069EB" w:rsidRDefault="00000000">
      <w:pPr>
        <w:numPr>
          <w:ilvl w:val="0"/>
          <w:numId w:val="12"/>
        </w:numPr>
        <w:spacing w:after="240"/>
        <w:jc w:val="both"/>
        <w:rPr>
          <w:rFonts w:ascii="Times New Roman" w:eastAsia="Times New Roman" w:hAnsi="Times New Roman" w:cs="Times New Roman"/>
          <w:color w:val="1F2328"/>
          <w:sz w:val="25"/>
          <w:szCs w:val="25"/>
          <w:highlight w:val="white"/>
        </w:rPr>
      </w:pPr>
      <w:r>
        <w:rPr>
          <w:rFonts w:ascii="Times New Roman" w:eastAsia="Times New Roman" w:hAnsi="Times New Roman" w:cs="Times New Roman"/>
          <w:color w:val="1F2328"/>
          <w:sz w:val="25"/>
          <w:szCs w:val="25"/>
          <w:highlight w:val="white"/>
        </w:rPr>
        <w:t>Each dataset is cleaned/missing data handled separately for EDA (left join on deals, left join on tickets) and modeling (left join on deals, company dataset on its own)</w:t>
      </w:r>
    </w:p>
    <w:p w14:paraId="38746202" w14:textId="010AE5FC" w:rsidR="00D069EB" w:rsidRDefault="00000000">
      <w:pPr>
        <w:spacing w:before="240" w:after="240"/>
        <w:jc w:val="both"/>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5"/>
          <w:szCs w:val="25"/>
          <w:highlight w:val="white"/>
        </w:rPr>
        <w:lastRenderedPageBreak/>
        <w:t>Baseline models tested, initial results, and planned improvements</w:t>
      </w:r>
    </w:p>
    <w:p w14:paraId="63E0BF97" w14:textId="77777777" w:rsidR="00D069EB" w:rsidRDefault="00000000">
      <w:p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Deal Outcome Prediction Model - Gradient Boosting Classifier:</w:t>
      </w:r>
    </w:p>
    <w:p w14:paraId="4022EE07" w14:textId="77777777" w:rsidR="00D069EB" w:rsidRDefault="00000000">
      <w:pPr>
        <w:numPr>
          <w:ilvl w:val="0"/>
          <w:numId w:val="5"/>
        </w:numPr>
        <w:spacing w:before="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Target Variable (Is Closed Won) Distribution:</w:t>
      </w:r>
    </w:p>
    <w:p w14:paraId="17126B25"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Not Closed Won: 73.36% (lost), Closed Won: 26.64%</w:t>
      </w:r>
    </w:p>
    <w:p w14:paraId="38A533CC"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Use SMOTE resampling, oversampled minority</w:t>
      </w:r>
    </w:p>
    <w:p w14:paraId="34C0EC48" w14:textId="77777777" w:rsidR="00D069EB" w:rsidRDefault="00000000">
      <w:pPr>
        <w:numPr>
          <w:ilvl w:val="0"/>
          <w:numId w:val="5"/>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Feature Selection:</w:t>
      </w:r>
    </w:p>
    <w:p w14:paraId="68355175"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Business Metrics</w:t>
      </w:r>
      <w:r>
        <w:rPr>
          <w:rFonts w:ascii="Times New Roman" w:eastAsia="Times New Roman" w:hAnsi="Times New Roman" w:cs="Times New Roman"/>
          <w:b/>
          <w:color w:val="1F2328"/>
          <w:sz w:val="24"/>
          <w:szCs w:val="24"/>
          <w:highlight w:val="white"/>
        </w:rPr>
        <w:t xml:space="preserve">: </w:t>
      </w:r>
      <w:r>
        <w:rPr>
          <w:rFonts w:ascii="Times New Roman" w:eastAsia="Times New Roman" w:hAnsi="Times New Roman" w:cs="Times New Roman"/>
          <w:color w:val="1F2328"/>
          <w:sz w:val="24"/>
          <w:szCs w:val="24"/>
          <w:highlight w:val="white"/>
        </w:rPr>
        <w:t>Days to close,</w:t>
      </w:r>
      <w:r>
        <w:rPr>
          <w:rFonts w:ascii="Times New Roman" w:eastAsia="Times New Roman" w:hAnsi="Times New Roman" w:cs="Times New Roman"/>
          <w:b/>
          <w:color w:val="1F2328"/>
          <w:sz w:val="24"/>
          <w:szCs w:val="24"/>
          <w:highlight w:val="white"/>
        </w:rPr>
        <w:t xml:space="preserve"> </w:t>
      </w:r>
      <w:r>
        <w:rPr>
          <w:rFonts w:ascii="Times New Roman" w:eastAsia="Times New Roman" w:hAnsi="Times New Roman" w:cs="Times New Roman"/>
          <w:color w:val="1F2328"/>
          <w:sz w:val="24"/>
          <w:szCs w:val="24"/>
          <w:highlight w:val="white"/>
        </w:rPr>
        <w:t>Deal source attribution, Original Traffic Source, Pipeline, Deal Type</w:t>
      </w:r>
    </w:p>
    <w:p w14:paraId="6082E465"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Financial Indicators: Forecast amount, Amount, Amount in company currency, Annual Revenue</w:t>
      </w:r>
    </w:p>
    <w:p w14:paraId="1880F04E"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Company Characteristics: ICP Fit Level, Industry, Primary Industry, Number of Employees, Year Founded, Segmentation</w:t>
      </w:r>
    </w:p>
    <w:p w14:paraId="258F8C3F"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Engagement: Number of Pageviews</w:t>
      </w:r>
      <w:r>
        <w:rPr>
          <w:rFonts w:ascii="Times New Roman" w:eastAsia="Times New Roman" w:hAnsi="Times New Roman" w:cs="Times New Roman"/>
          <w:b/>
          <w:color w:val="1F2328"/>
          <w:sz w:val="24"/>
          <w:szCs w:val="24"/>
          <w:highlight w:val="white"/>
        </w:rPr>
        <w:t xml:space="preserve">, </w:t>
      </w:r>
      <w:r>
        <w:rPr>
          <w:rFonts w:ascii="Times New Roman" w:eastAsia="Times New Roman" w:hAnsi="Times New Roman" w:cs="Times New Roman"/>
          <w:color w:val="1F2328"/>
          <w:sz w:val="24"/>
          <w:szCs w:val="24"/>
          <w:highlight w:val="white"/>
        </w:rPr>
        <w:t>Number of Form Submissions</w:t>
      </w:r>
      <w:r>
        <w:rPr>
          <w:rFonts w:ascii="Times New Roman" w:eastAsia="Times New Roman" w:hAnsi="Times New Roman" w:cs="Times New Roman"/>
          <w:b/>
          <w:color w:val="1F2328"/>
          <w:sz w:val="24"/>
          <w:szCs w:val="24"/>
          <w:highlight w:val="white"/>
        </w:rPr>
        <w:t xml:space="preserve">, </w:t>
      </w:r>
      <w:r>
        <w:rPr>
          <w:rFonts w:ascii="Times New Roman" w:eastAsia="Times New Roman" w:hAnsi="Times New Roman" w:cs="Times New Roman"/>
          <w:color w:val="1F2328"/>
          <w:sz w:val="24"/>
          <w:szCs w:val="24"/>
          <w:highlight w:val="white"/>
        </w:rPr>
        <w:t>Number of Sessions</w:t>
      </w:r>
      <w:r>
        <w:rPr>
          <w:rFonts w:ascii="Times New Roman" w:eastAsia="Times New Roman" w:hAnsi="Times New Roman" w:cs="Times New Roman"/>
          <w:b/>
          <w:color w:val="1F2328"/>
          <w:sz w:val="24"/>
          <w:szCs w:val="24"/>
          <w:highlight w:val="white"/>
        </w:rPr>
        <w:t xml:space="preserve">, </w:t>
      </w:r>
      <w:r>
        <w:rPr>
          <w:rFonts w:ascii="Times New Roman" w:eastAsia="Times New Roman" w:hAnsi="Times New Roman" w:cs="Times New Roman"/>
          <w:color w:val="1F2328"/>
          <w:sz w:val="24"/>
          <w:szCs w:val="24"/>
          <w:highlight w:val="white"/>
        </w:rPr>
        <w:t>Number of times contacted</w:t>
      </w:r>
    </w:p>
    <w:p w14:paraId="0F04114D" w14:textId="77777777" w:rsidR="00D069EB" w:rsidRDefault="00000000">
      <w:pPr>
        <w:numPr>
          <w:ilvl w:val="1"/>
          <w:numId w:val="8"/>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One hot encoding for categorical variables, exclusion of leaky features</w:t>
      </w:r>
    </w:p>
    <w:p w14:paraId="2A18643B" w14:textId="77777777" w:rsidR="00D069EB" w:rsidRDefault="00000000">
      <w:pPr>
        <w:numPr>
          <w:ilvl w:val="0"/>
          <w:numId w:val="5"/>
        </w:numPr>
        <w:spacing w:after="2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Hyperparameters and Performance</w:t>
      </w:r>
    </w:p>
    <w:p w14:paraId="04C9FA30" w14:textId="77777777" w:rsidR="00D069EB" w:rsidRDefault="00000000">
      <w:pPr>
        <w:spacing w:after="240"/>
        <w:rPr>
          <w:rFonts w:ascii="Times New Roman" w:eastAsia="Times New Roman" w:hAnsi="Times New Roman" w:cs="Times New Roman"/>
          <w:color w:val="1F2328"/>
          <w:sz w:val="14"/>
          <w:szCs w:val="14"/>
          <w:highlight w:val="white"/>
        </w:rPr>
      </w:pPr>
      <w:r>
        <w:rPr>
          <w:rFonts w:ascii="Times New Roman" w:eastAsia="Times New Roman" w:hAnsi="Times New Roman" w:cs="Times New Roman"/>
          <w:noProof/>
          <w:color w:val="1F2328"/>
          <w:sz w:val="14"/>
          <w:szCs w:val="14"/>
          <w:highlight w:val="white"/>
        </w:rPr>
        <w:drawing>
          <wp:inline distT="114300" distB="114300" distL="114300" distR="114300" wp14:anchorId="3B678347" wp14:editId="0D2405A6">
            <wp:extent cx="5643563" cy="25622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643563" cy="2562225"/>
                    </a:xfrm>
                    <a:prstGeom prst="rect">
                      <a:avLst/>
                    </a:prstGeom>
                    <a:ln/>
                  </pic:spPr>
                </pic:pic>
              </a:graphicData>
            </a:graphic>
          </wp:inline>
        </w:drawing>
      </w:r>
    </w:p>
    <w:p w14:paraId="69EB6775" w14:textId="77777777" w:rsidR="00B80D0D" w:rsidRDefault="00B80D0D">
      <w:pPr>
        <w:spacing w:after="240"/>
        <w:rPr>
          <w:rFonts w:ascii="Times New Roman" w:eastAsia="Times New Roman" w:hAnsi="Times New Roman" w:cs="Times New Roman"/>
          <w:color w:val="1F2328"/>
          <w:sz w:val="14"/>
          <w:szCs w:val="14"/>
          <w:highlight w:val="white"/>
        </w:rPr>
      </w:pPr>
    </w:p>
    <w:p w14:paraId="4983BD17" w14:textId="77777777" w:rsidR="00B80D0D" w:rsidRDefault="00B80D0D">
      <w:pPr>
        <w:spacing w:after="240"/>
        <w:rPr>
          <w:rFonts w:ascii="Times New Roman" w:eastAsia="Times New Roman" w:hAnsi="Times New Roman" w:cs="Times New Roman"/>
          <w:color w:val="1F2328"/>
          <w:sz w:val="14"/>
          <w:szCs w:val="14"/>
          <w:highlight w:val="white"/>
        </w:rPr>
      </w:pPr>
    </w:p>
    <w:p w14:paraId="5A79A2BD" w14:textId="77777777" w:rsidR="00B80D0D" w:rsidRDefault="00B80D0D">
      <w:pPr>
        <w:spacing w:after="240"/>
        <w:rPr>
          <w:rFonts w:ascii="Times New Roman" w:eastAsia="Times New Roman" w:hAnsi="Times New Roman" w:cs="Times New Roman"/>
          <w:color w:val="1F2328"/>
          <w:sz w:val="14"/>
          <w:szCs w:val="14"/>
          <w:highlight w:val="white"/>
        </w:rPr>
      </w:pPr>
    </w:p>
    <w:p w14:paraId="4B523BAE" w14:textId="77777777" w:rsidR="00B80D0D" w:rsidRDefault="00B80D0D">
      <w:pPr>
        <w:spacing w:after="240"/>
        <w:rPr>
          <w:rFonts w:ascii="Times New Roman" w:eastAsia="Times New Roman" w:hAnsi="Times New Roman" w:cs="Times New Roman"/>
          <w:color w:val="1F2328"/>
          <w:sz w:val="14"/>
          <w:szCs w:val="14"/>
          <w:highlight w:val="white"/>
        </w:rPr>
      </w:pPr>
    </w:p>
    <w:p w14:paraId="1B5B2919" w14:textId="77777777" w:rsidR="00B80D0D" w:rsidRDefault="00B80D0D">
      <w:pPr>
        <w:spacing w:after="240"/>
        <w:rPr>
          <w:rFonts w:ascii="Times New Roman" w:eastAsia="Times New Roman" w:hAnsi="Times New Roman" w:cs="Times New Roman"/>
          <w:color w:val="1F2328"/>
          <w:sz w:val="14"/>
          <w:szCs w:val="14"/>
          <w:highlight w:val="white"/>
        </w:rPr>
      </w:pPr>
    </w:p>
    <w:p w14:paraId="42C85920" w14:textId="77777777" w:rsidR="00B80D0D" w:rsidRDefault="00B80D0D">
      <w:pPr>
        <w:spacing w:after="240"/>
        <w:rPr>
          <w:rFonts w:ascii="Times New Roman" w:eastAsia="Times New Roman" w:hAnsi="Times New Roman" w:cs="Times New Roman"/>
          <w:color w:val="1F2328"/>
          <w:sz w:val="14"/>
          <w:szCs w:val="14"/>
          <w:highlight w:val="white"/>
        </w:rPr>
      </w:pPr>
    </w:p>
    <w:p w14:paraId="4FFCCDE9" w14:textId="77777777" w:rsidR="00B80D0D" w:rsidRDefault="00B80D0D">
      <w:pPr>
        <w:spacing w:after="240"/>
        <w:rPr>
          <w:rFonts w:ascii="Times New Roman" w:eastAsia="Times New Roman" w:hAnsi="Times New Roman" w:cs="Times New Roman"/>
          <w:color w:val="1F2328"/>
          <w:sz w:val="14"/>
          <w:szCs w:val="14"/>
          <w:highlight w:val="white"/>
        </w:rPr>
      </w:pPr>
    </w:p>
    <w:p w14:paraId="538FB33E" w14:textId="77777777" w:rsidR="00D069EB" w:rsidRDefault="00000000">
      <w:pPr>
        <w:numPr>
          <w:ilvl w:val="0"/>
          <w:numId w:val="5"/>
        </w:num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lastRenderedPageBreak/>
        <w:t>Top Features:</w:t>
      </w:r>
    </w:p>
    <w:p w14:paraId="4ADC2704" w14:textId="77777777" w:rsidR="00D069EB" w:rsidRDefault="00000000">
      <w:p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noProof/>
          <w:color w:val="1F2328"/>
          <w:sz w:val="24"/>
          <w:szCs w:val="24"/>
          <w:highlight w:val="white"/>
        </w:rPr>
        <w:drawing>
          <wp:inline distT="114300" distB="114300" distL="114300" distR="114300" wp14:anchorId="39F97664" wp14:editId="323F9FF0">
            <wp:extent cx="3748088" cy="264413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748088" cy="2644138"/>
                    </a:xfrm>
                    <a:prstGeom prst="rect">
                      <a:avLst/>
                    </a:prstGeom>
                    <a:ln/>
                  </pic:spPr>
                </pic:pic>
              </a:graphicData>
            </a:graphic>
          </wp:inline>
        </w:drawing>
      </w:r>
    </w:p>
    <w:p w14:paraId="7AD1A7F4" w14:textId="77777777" w:rsidR="00D069EB" w:rsidRDefault="00000000">
      <w:p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Companies </w:t>
      </w:r>
      <w:proofErr w:type="gramStart"/>
      <w:r>
        <w:rPr>
          <w:rFonts w:ascii="Times New Roman" w:eastAsia="Times New Roman" w:hAnsi="Times New Roman" w:cs="Times New Roman"/>
          <w:color w:val="1F2328"/>
          <w:sz w:val="24"/>
          <w:szCs w:val="24"/>
          <w:highlight w:val="white"/>
        </w:rPr>
        <w:t>data based</w:t>
      </w:r>
      <w:proofErr w:type="gramEnd"/>
      <w:r>
        <w:rPr>
          <w:rFonts w:ascii="Times New Roman" w:eastAsia="Times New Roman" w:hAnsi="Times New Roman" w:cs="Times New Roman"/>
          <w:color w:val="1F2328"/>
          <w:sz w:val="24"/>
          <w:szCs w:val="24"/>
          <w:highlight w:val="white"/>
        </w:rPr>
        <w:t xml:space="preserve"> clustering algorithm (PCA+K-means clustering):</w:t>
      </w:r>
    </w:p>
    <w:p w14:paraId="5825443C" w14:textId="77777777" w:rsidR="00D069EB" w:rsidRDefault="00000000">
      <w:pPr>
        <w:spacing w:before="240" w:after="240"/>
        <w:ind w:left="720" w:hanging="3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Categorical Feature Processing:</w:t>
      </w:r>
    </w:p>
    <w:p w14:paraId="28B790BC" w14:textId="77777777" w:rsidR="00D069EB" w:rsidRDefault="00000000">
      <w:pPr>
        <w:numPr>
          <w:ilvl w:val="0"/>
          <w:numId w:val="11"/>
        </w:numPr>
        <w:spacing w:before="2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Transformed Industry data (171 unique values) into 10 business sectors such as Technology, Finance, Healthcare</w:t>
      </w:r>
    </w:p>
    <w:p w14:paraId="25383518" w14:textId="77777777" w:rsidR="00D069EB" w:rsidRDefault="00000000">
      <w:pPr>
        <w:numPr>
          <w:ilvl w:val="0"/>
          <w:numId w:val="11"/>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Categorized Web Technologies (13,446 unique values) into 8 technology groups including Analytics, Cloud Services, Marketing</w:t>
      </w:r>
    </w:p>
    <w:p w14:paraId="7859A76B" w14:textId="77777777" w:rsidR="00D069EB" w:rsidRDefault="00000000">
      <w:pPr>
        <w:numPr>
          <w:ilvl w:val="0"/>
          <w:numId w:val="11"/>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Grouped geographical data into 4 major regions: North America, Europe, Asia Pacific, and Latin America</w:t>
      </w:r>
    </w:p>
    <w:p w14:paraId="22789B93" w14:textId="77777777" w:rsidR="00D069EB" w:rsidRDefault="00000000">
      <w:pPr>
        <w:numPr>
          <w:ilvl w:val="0"/>
          <w:numId w:val="15"/>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Selected and scaled numeric variables using </w:t>
      </w:r>
      <w:proofErr w:type="spellStart"/>
      <w:r>
        <w:rPr>
          <w:rFonts w:ascii="Times New Roman" w:eastAsia="Times New Roman" w:hAnsi="Times New Roman" w:cs="Times New Roman"/>
          <w:color w:val="1F2328"/>
          <w:sz w:val="24"/>
          <w:szCs w:val="24"/>
          <w:highlight w:val="white"/>
        </w:rPr>
        <w:t>StandardScaler</w:t>
      </w:r>
      <w:proofErr w:type="spellEnd"/>
    </w:p>
    <w:p w14:paraId="07F518DE" w14:textId="77777777" w:rsidR="00D069EB" w:rsidRDefault="00000000">
      <w:pPr>
        <w:numPr>
          <w:ilvl w:val="0"/>
          <w:numId w:val="15"/>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Created dummy variables for the processed categorical features</w:t>
      </w:r>
    </w:p>
    <w:p w14:paraId="60C7B48B" w14:textId="77777777" w:rsidR="00D069EB" w:rsidRDefault="00000000">
      <w:pPr>
        <w:numPr>
          <w:ilvl w:val="0"/>
          <w:numId w:val="15"/>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Filtered out rare categories (&lt; 1% representation) to avoid sparse data issues</w:t>
      </w:r>
    </w:p>
    <w:p w14:paraId="686625AA" w14:textId="77777777" w:rsidR="00D069EB" w:rsidRDefault="00000000">
      <w:pPr>
        <w:numPr>
          <w:ilvl w:val="0"/>
          <w:numId w:val="15"/>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Combined both feature types into a unified feature matrix with 28 dimensions</w:t>
      </w:r>
    </w:p>
    <w:p w14:paraId="31BFDD8D" w14:textId="77777777" w:rsidR="00D069EB" w:rsidRDefault="00000000">
      <w:pPr>
        <w:numPr>
          <w:ilvl w:val="0"/>
          <w:numId w:val="3"/>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Applied PCA to reduce the 28-dimensional feature space</w:t>
      </w:r>
    </w:p>
    <w:p w14:paraId="28A32831" w14:textId="77777777" w:rsidR="00D069EB" w:rsidRDefault="00000000">
      <w:pPr>
        <w:numPr>
          <w:ilvl w:val="0"/>
          <w:numId w:val="3"/>
        </w:numPr>
        <w:spacing w:after="2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Retained sufficient components to explain 92% of the variance in the data</w:t>
      </w:r>
    </w:p>
    <w:p w14:paraId="16499B99" w14:textId="77777777" w:rsidR="00D069EB" w:rsidRDefault="00000000">
      <w:pPr>
        <w:spacing w:before="240" w:after="240"/>
        <w:ind w:left="720" w:hanging="3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Clustering Results:</w:t>
      </w:r>
    </w:p>
    <w:p w14:paraId="20E2EE1D" w14:textId="77777777" w:rsidR="00D069EB" w:rsidRDefault="00000000">
      <w:pPr>
        <w:numPr>
          <w:ilvl w:val="0"/>
          <w:numId w:val="2"/>
        </w:numPr>
        <w:spacing w:before="240"/>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Applied K-means clustering with k=5 clusters</w:t>
      </w:r>
    </w:p>
    <w:p w14:paraId="3CD5847C" w14:textId="77777777" w:rsidR="00D069EB" w:rsidRDefault="00000000">
      <w:pPr>
        <w:numPr>
          <w:ilvl w:val="0"/>
          <w:numId w:val="2"/>
        </w:numPr>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Evaluated cluster quality using silhouette score and distribution analysis</w:t>
      </w:r>
    </w:p>
    <w:p w14:paraId="66485A7E" w14:textId="77777777" w:rsidR="00D069EB" w:rsidRDefault="00000000">
      <w:pPr>
        <w:numPr>
          <w:ilvl w:val="0"/>
          <w:numId w:val="2"/>
        </w:numPr>
        <w:spacing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Results: PCA explained variance: 0.92</w:t>
      </w:r>
    </w:p>
    <w:p w14:paraId="00C47EA0" w14:textId="77777777" w:rsidR="00D069EB" w:rsidRDefault="00000000">
      <w:pPr>
        <w:spacing w:before="240"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noProof/>
          <w:color w:val="1F2328"/>
          <w:sz w:val="24"/>
          <w:szCs w:val="24"/>
          <w:highlight w:val="white"/>
        </w:rPr>
        <w:lastRenderedPageBreak/>
        <w:drawing>
          <wp:inline distT="114300" distB="114300" distL="114300" distR="114300" wp14:anchorId="4DE78A36" wp14:editId="46AE1328">
            <wp:extent cx="2185988" cy="102687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185988" cy="1026870"/>
                    </a:xfrm>
                    <a:prstGeom prst="rect">
                      <a:avLst/>
                    </a:prstGeom>
                    <a:ln/>
                  </pic:spPr>
                </pic:pic>
              </a:graphicData>
            </a:graphic>
          </wp:inline>
        </w:drawing>
      </w:r>
    </w:p>
    <w:p w14:paraId="0D3A745A" w14:textId="77777777" w:rsidR="00D069EB" w:rsidRDefault="00000000">
      <w:pPr>
        <w:spacing w:before="240" w:after="240"/>
        <w:jc w:val="both"/>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5"/>
          <w:szCs w:val="25"/>
          <w:highlight w:val="white"/>
        </w:rPr>
        <w:t>Key focus areas before the final submission</w:t>
      </w:r>
    </w:p>
    <w:p w14:paraId="168E6B54" w14:textId="77777777" w:rsidR="00D069EB" w:rsidRDefault="00000000">
      <w:pPr>
        <w:numPr>
          <w:ilvl w:val="0"/>
          <w:numId w:val="21"/>
        </w:numPr>
        <w:spacing w:before="240"/>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Feature engineering to create interaction terms</w:t>
      </w:r>
    </w:p>
    <w:p w14:paraId="70B83132" w14:textId="77777777" w:rsidR="00D069EB" w:rsidRDefault="00000000">
      <w:pPr>
        <w:numPr>
          <w:ilvl w:val="0"/>
          <w:numId w:val="21"/>
        </w:numPr>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Explore alternative oversampling techniques</w:t>
      </w:r>
    </w:p>
    <w:p w14:paraId="65442BC8" w14:textId="77777777" w:rsidR="00D069EB" w:rsidRDefault="00000000">
      <w:pPr>
        <w:numPr>
          <w:ilvl w:val="0"/>
          <w:numId w:val="21"/>
        </w:numPr>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24"/>
          <w:szCs w:val="24"/>
          <w:highlight w:val="white"/>
        </w:rPr>
        <w:t>Consider other models</w:t>
      </w:r>
    </w:p>
    <w:p w14:paraId="03508D5F" w14:textId="77777777" w:rsidR="00D069EB" w:rsidRDefault="00000000">
      <w:pPr>
        <w:numPr>
          <w:ilvl w:val="0"/>
          <w:numId w:val="21"/>
        </w:numPr>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Investigate why pageviews are such a strong predictor</w:t>
      </w:r>
    </w:p>
    <w:p w14:paraId="444C36B3" w14:textId="77777777" w:rsidR="00D069EB" w:rsidRDefault="00000000">
      <w:pPr>
        <w:numPr>
          <w:ilvl w:val="0"/>
          <w:numId w:val="21"/>
        </w:numPr>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14"/>
          <w:szCs w:val="14"/>
          <w:highlight w:val="white"/>
        </w:rPr>
        <w:t xml:space="preserve"> </w:t>
      </w:r>
      <w:r>
        <w:rPr>
          <w:rFonts w:ascii="Times New Roman" w:eastAsia="Times New Roman" w:hAnsi="Times New Roman" w:cs="Times New Roman"/>
          <w:color w:val="1F2328"/>
          <w:sz w:val="24"/>
          <w:szCs w:val="24"/>
          <w:highlight w:val="white"/>
        </w:rPr>
        <w:t>Implement regularization techniques</w:t>
      </w:r>
    </w:p>
    <w:p w14:paraId="3ADB4BEB" w14:textId="77777777" w:rsidR="00D069EB" w:rsidRDefault="00000000">
      <w:pPr>
        <w:numPr>
          <w:ilvl w:val="0"/>
          <w:numId w:val="21"/>
        </w:numPr>
        <w:jc w:val="both"/>
        <w:rPr>
          <w:rFonts w:ascii="Times New Roman" w:eastAsia="Times New Roman" w:hAnsi="Times New Roman" w:cs="Times New Roman"/>
          <w:color w:val="1F2328"/>
          <w:highlight w:val="white"/>
        </w:rPr>
      </w:pPr>
      <w:r>
        <w:rPr>
          <w:rFonts w:ascii="Times New Roman" w:eastAsia="Times New Roman" w:hAnsi="Times New Roman" w:cs="Times New Roman"/>
          <w:color w:val="1F2328"/>
          <w:sz w:val="24"/>
          <w:szCs w:val="24"/>
          <w:highlight w:val="white"/>
        </w:rPr>
        <w:t>Experiment with different feature selection</w:t>
      </w:r>
    </w:p>
    <w:p w14:paraId="09FC4D84" w14:textId="77777777" w:rsidR="00D069EB" w:rsidRDefault="00000000">
      <w:pPr>
        <w:numPr>
          <w:ilvl w:val="0"/>
          <w:numId w:val="21"/>
        </w:numPr>
        <w:spacing w:after="24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 xml:space="preserve">Adjust algorithm, hyperparameter </w:t>
      </w:r>
      <w:proofErr w:type="gramStart"/>
      <w:r>
        <w:rPr>
          <w:rFonts w:ascii="Times New Roman" w:eastAsia="Times New Roman" w:hAnsi="Times New Roman" w:cs="Times New Roman"/>
          <w:color w:val="1F2328"/>
          <w:sz w:val="24"/>
          <w:szCs w:val="24"/>
          <w:highlight w:val="white"/>
        </w:rPr>
        <w:t>and also</w:t>
      </w:r>
      <w:proofErr w:type="gramEnd"/>
      <w:r>
        <w:rPr>
          <w:rFonts w:ascii="Times New Roman" w:eastAsia="Times New Roman" w:hAnsi="Times New Roman" w:cs="Times New Roman"/>
          <w:color w:val="1F2328"/>
          <w:sz w:val="24"/>
          <w:szCs w:val="24"/>
          <w:highlight w:val="white"/>
        </w:rPr>
        <w:t xml:space="preserve"> data pre-handling steps for clustering algorithm, currently using PCA and K-means and clusters are quite imbalanced</w:t>
      </w:r>
    </w:p>
    <w:p w14:paraId="2F367DF2" w14:textId="77777777" w:rsidR="00D069EB" w:rsidRDefault="00000000">
      <w:pPr>
        <w:spacing w:after="160"/>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4"/>
          <w:szCs w:val="24"/>
          <w:highlight w:val="white"/>
        </w:rPr>
        <w:t xml:space="preserve"> </w:t>
      </w:r>
    </w:p>
    <w:sectPr w:rsidR="00D069E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10D6DFC-DA45-E040-B30D-7FA7784CD279}"/>
    <w:embedBold r:id="rId2" w:fontKey="{3D54E94D-2EEA-3844-9911-669F351B2943}"/>
    <w:embedItalic r:id="rId3" w:fontKey="{AD1F0586-46EA-3048-BF94-12AE6198E78B}"/>
  </w:font>
  <w:font w:name="Arial">
    <w:panose1 w:val="020B0604020202020204"/>
    <w:charset w:val="00"/>
    <w:family w:val="swiss"/>
    <w:pitch w:val="variable"/>
    <w:sig w:usb0="E0002AFF" w:usb1="C0007843" w:usb2="00000009" w:usb3="00000000" w:csb0="000001FF" w:csb1="00000000"/>
    <w:embedRegular r:id="rId4" w:fontKey="{478D7A5D-9036-5947-B471-D9E79A064821}"/>
    <w:embedItalic r:id="rId5" w:fontKey="{DFBBCCE3-9499-FB4F-AA07-75B0C83328FA}"/>
  </w:font>
  <w:font w:name="Gungsuh">
    <w:panose1 w:val="02030600000101010101"/>
    <w:charset w:val="81"/>
    <w:family w:val="roman"/>
    <w:pitch w:val="variable"/>
    <w:sig w:usb0="B00002AF" w:usb1="69D77CFB" w:usb2="00000030" w:usb3="00000000" w:csb0="0008009F" w:csb1="00000000"/>
  </w:font>
  <w:font w:name="Cardo">
    <w:charset w:val="00"/>
    <w:family w:val="auto"/>
    <w:pitch w:val="default"/>
    <w:embedRegular r:id="rId6" w:fontKey="{25CF5BF2-45BC-8D4F-8872-F8B77D4909D6}"/>
    <w:embedBold r:id="rId7" w:fontKey="{642BA77B-67BB-3143-9337-220E4E4C081F}"/>
  </w:font>
  <w:font w:name="Calibri">
    <w:panose1 w:val="020F0502020204030204"/>
    <w:charset w:val="00"/>
    <w:family w:val="modern"/>
    <w:pitch w:val="variable"/>
    <w:sig w:usb0="00000003" w:usb1="00000000" w:usb2="00000000" w:usb3="00000000" w:csb0="00000001" w:csb1="00000000"/>
    <w:embedRegular r:id="rId8" w:fontKey="{45F323AD-1D39-CF41-9FEC-EB2657A5C987}"/>
  </w:font>
  <w:font w:name="Cambria">
    <w:panose1 w:val="02040503050406030204"/>
    <w:charset w:val="00"/>
    <w:family w:val="roman"/>
    <w:notTrueType/>
    <w:pitch w:val="default"/>
    <w:embedRegular r:id="rId9" w:fontKey="{7481A072-2F6F-2F4E-9138-4E1680C209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C644C"/>
    <w:multiLevelType w:val="multilevel"/>
    <w:tmpl w:val="0B283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DB24A2"/>
    <w:multiLevelType w:val="multilevel"/>
    <w:tmpl w:val="141A9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BF3730"/>
    <w:multiLevelType w:val="multilevel"/>
    <w:tmpl w:val="C958E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13115"/>
    <w:multiLevelType w:val="multilevel"/>
    <w:tmpl w:val="80802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B45C29"/>
    <w:multiLevelType w:val="multilevel"/>
    <w:tmpl w:val="CEE4B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7976B6"/>
    <w:multiLevelType w:val="multilevel"/>
    <w:tmpl w:val="CA466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2658A5"/>
    <w:multiLevelType w:val="multilevel"/>
    <w:tmpl w:val="14266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316269"/>
    <w:multiLevelType w:val="multilevel"/>
    <w:tmpl w:val="34646B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B2B52C5"/>
    <w:multiLevelType w:val="multilevel"/>
    <w:tmpl w:val="1682D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E1592F"/>
    <w:multiLevelType w:val="multilevel"/>
    <w:tmpl w:val="5434A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19454D"/>
    <w:multiLevelType w:val="multilevel"/>
    <w:tmpl w:val="CC2E93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35D2CC0"/>
    <w:multiLevelType w:val="multilevel"/>
    <w:tmpl w:val="DD5E2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904ECC"/>
    <w:multiLevelType w:val="multilevel"/>
    <w:tmpl w:val="434C21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574EF5"/>
    <w:multiLevelType w:val="multilevel"/>
    <w:tmpl w:val="AE905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4D125A"/>
    <w:multiLevelType w:val="multilevel"/>
    <w:tmpl w:val="6BC01D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6CE0063"/>
    <w:multiLevelType w:val="multilevel"/>
    <w:tmpl w:val="F81AA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9690145"/>
    <w:multiLevelType w:val="multilevel"/>
    <w:tmpl w:val="A02C5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EF3E57"/>
    <w:multiLevelType w:val="multilevel"/>
    <w:tmpl w:val="B67C2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B122F2"/>
    <w:multiLevelType w:val="multilevel"/>
    <w:tmpl w:val="C4708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4756A1"/>
    <w:multiLevelType w:val="multilevel"/>
    <w:tmpl w:val="461C2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C847C2"/>
    <w:multiLevelType w:val="multilevel"/>
    <w:tmpl w:val="378E9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BC00D3"/>
    <w:multiLevelType w:val="multilevel"/>
    <w:tmpl w:val="98BCC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84597253">
    <w:abstractNumId w:val="17"/>
  </w:num>
  <w:num w:numId="2" w16cid:durableId="274875049">
    <w:abstractNumId w:val="11"/>
  </w:num>
  <w:num w:numId="3" w16cid:durableId="180049135">
    <w:abstractNumId w:val="4"/>
  </w:num>
  <w:num w:numId="4" w16cid:durableId="1437943826">
    <w:abstractNumId w:val="16"/>
  </w:num>
  <w:num w:numId="5" w16cid:durableId="126092679">
    <w:abstractNumId w:val="14"/>
  </w:num>
  <w:num w:numId="6" w16cid:durableId="1424106520">
    <w:abstractNumId w:val="9"/>
  </w:num>
  <w:num w:numId="7" w16cid:durableId="62224197">
    <w:abstractNumId w:val="18"/>
  </w:num>
  <w:num w:numId="8" w16cid:durableId="1628315568">
    <w:abstractNumId w:val="10"/>
  </w:num>
  <w:num w:numId="9" w16cid:durableId="357050556">
    <w:abstractNumId w:val="3"/>
  </w:num>
  <w:num w:numId="10" w16cid:durableId="902444278">
    <w:abstractNumId w:val="6"/>
  </w:num>
  <w:num w:numId="11" w16cid:durableId="1147282368">
    <w:abstractNumId w:val="1"/>
  </w:num>
  <w:num w:numId="12" w16cid:durableId="1548563432">
    <w:abstractNumId w:val="20"/>
  </w:num>
  <w:num w:numId="13" w16cid:durableId="490952670">
    <w:abstractNumId w:val="21"/>
  </w:num>
  <w:num w:numId="14" w16cid:durableId="2049059842">
    <w:abstractNumId w:val="12"/>
  </w:num>
  <w:num w:numId="15" w16cid:durableId="116146101">
    <w:abstractNumId w:val="5"/>
  </w:num>
  <w:num w:numId="16" w16cid:durableId="1139152879">
    <w:abstractNumId w:val="19"/>
  </w:num>
  <w:num w:numId="17" w16cid:durableId="2094424056">
    <w:abstractNumId w:val="7"/>
  </w:num>
  <w:num w:numId="18" w16cid:durableId="342631914">
    <w:abstractNumId w:val="8"/>
  </w:num>
  <w:num w:numId="19" w16cid:durableId="522210013">
    <w:abstractNumId w:val="2"/>
  </w:num>
  <w:num w:numId="20" w16cid:durableId="634919834">
    <w:abstractNumId w:val="13"/>
  </w:num>
  <w:num w:numId="21" w16cid:durableId="1796832167">
    <w:abstractNumId w:val="15"/>
  </w:num>
  <w:num w:numId="22" w16cid:durableId="1436947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9EB"/>
    <w:rsid w:val="00264132"/>
    <w:rsid w:val="00B80D0D"/>
    <w:rsid w:val="00D06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04C413"/>
  <w15:docId w15:val="{D242D191-9ABE-1A44-91C7-E0F3C1406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1904</Words>
  <Characters>10856</Characters>
  <Application>Microsoft Office Word</Application>
  <DocSecurity>0</DocSecurity>
  <Lines>90</Lines>
  <Paragraphs>25</Paragraphs>
  <ScaleCrop>false</ScaleCrop>
  <Company/>
  <LinksUpToDate>false</LinksUpToDate>
  <CharactersWithSpaces>12735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Kaymak, Alara</cp:lastModifiedBy>
  <cp:revision>2</cp:revision>
  <dcterms:created xsi:type="dcterms:W3CDTF">2025-04-06T02:39:00Z</dcterms:created>
  <dcterms:modified xsi:type="dcterms:W3CDTF">2025-04-06T02:44:00Z</dcterms:modified>
</cp:coreProperties>
</file>